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DBD88" w14:textId="5482B5A8" w:rsidR="00A80DBD" w:rsidRPr="00E71784" w:rsidRDefault="00A301A6" w:rsidP="00A80DBD">
      <w:pPr>
        <w:pStyle w:val="ZA"/>
        <w:framePr w:w="10563" w:h="782" w:hRule="exact" w:wrap="notBeside" w:hAnchor="page" w:x="661" w:y="646" w:anchorLock="1"/>
        <w:pBdr>
          <w:bottom w:val="none" w:sz="0" w:space="0" w:color="auto"/>
        </w:pBdr>
        <w:jc w:val="center"/>
        <w:rPr>
          <w:noProof w:val="0"/>
        </w:rPr>
      </w:pPr>
      <w:bookmarkStart w:id="0" w:name="pages12"/>
      <w:r w:rsidRPr="00E71784">
        <w:rPr>
          <w:noProof w:val="0"/>
          <w:sz w:val="64"/>
        </w:rPr>
        <w:t xml:space="preserve">ETSI </w:t>
      </w:r>
      <w:r w:rsidR="00A80DBD" w:rsidRPr="00E71784">
        <w:rPr>
          <w:noProof w:val="0"/>
          <w:sz w:val="64"/>
        </w:rPr>
        <w:t xml:space="preserve">TS </w:t>
      </w:r>
      <w:bookmarkStart w:id="1" w:name="docnumber"/>
      <w:r w:rsidR="00BF1EE4" w:rsidRPr="00E71784">
        <w:rPr>
          <w:noProof w:val="0"/>
          <w:sz w:val="64"/>
        </w:rPr>
        <w:t>1</w:t>
      </w:r>
      <w:r w:rsidR="00B15F75">
        <w:rPr>
          <w:noProof w:val="0"/>
          <w:sz w:val="64"/>
        </w:rPr>
        <w:t>03</w:t>
      </w:r>
      <w:r w:rsidR="00BF1EE4" w:rsidRPr="00E71784">
        <w:rPr>
          <w:noProof w:val="0"/>
          <w:sz w:val="64"/>
        </w:rPr>
        <w:t xml:space="preserve"> </w:t>
      </w:r>
      <w:bookmarkEnd w:id="1"/>
      <w:r w:rsidR="005674B7">
        <w:rPr>
          <w:noProof w:val="0"/>
          <w:sz w:val="64"/>
        </w:rPr>
        <w:t>221-</w:t>
      </w:r>
      <w:r w:rsidR="0025583B">
        <w:rPr>
          <w:noProof w:val="0"/>
          <w:sz w:val="64"/>
        </w:rPr>
        <w:t>?</w:t>
      </w:r>
      <w:r w:rsidR="00A80DBD" w:rsidRPr="00E71784">
        <w:rPr>
          <w:noProof w:val="0"/>
          <w:sz w:val="64"/>
        </w:rPr>
        <w:t xml:space="preserve"> </w:t>
      </w:r>
      <w:r w:rsidR="00A80DBD" w:rsidRPr="00E71784">
        <w:rPr>
          <w:noProof w:val="0"/>
        </w:rPr>
        <w:t>V</w:t>
      </w:r>
      <w:r w:rsidR="00B15F75">
        <w:rPr>
          <w:noProof w:val="0"/>
        </w:rPr>
        <w:t>0.</w:t>
      </w:r>
      <w:r w:rsidR="0025583B">
        <w:rPr>
          <w:noProof w:val="0"/>
        </w:rPr>
        <w:t>0</w:t>
      </w:r>
      <w:r w:rsidR="00B15F75">
        <w:rPr>
          <w:noProof w:val="0"/>
        </w:rPr>
        <w:t>.</w:t>
      </w:r>
      <w:r w:rsidR="0025583B">
        <w:rPr>
          <w:noProof w:val="0"/>
        </w:rPr>
        <w:t>1</w:t>
      </w:r>
      <w:r w:rsidR="00C637D6" w:rsidRPr="00E71784">
        <w:rPr>
          <w:rStyle w:val="ZGSM"/>
          <w:noProof w:val="0"/>
        </w:rPr>
        <w:t xml:space="preserve"> </w:t>
      </w:r>
      <w:r w:rsidR="00A80DBD" w:rsidRPr="00E71784">
        <w:rPr>
          <w:noProof w:val="0"/>
          <w:sz w:val="32"/>
        </w:rPr>
        <w:t>(</w:t>
      </w:r>
      <w:bookmarkStart w:id="2" w:name="docdate"/>
      <w:r w:rsidR="00B15F75">
        <w:rPr>
          <w:noProof w:val="0"/>
          <w:sz w:val="32"/>
        </w:rPr>
        <w:t>201</w:t>
      </w:r>
      <w:r w:rsidR="00C637D6">
        <w:rPr>
          <w:noProof w:val="0"/>
          <w:sz w:val="32"/>
        </w:rPr>
        <w:t>8</w:t>
      </w:r>
      <w:r w:rsidR="00A80DBD" w:rsidRPr="00E71784">
        <w:rPr>
          <w:noProof w:val="0"/>
          <w:sz w:val="32"/>
        </w:rPr>
        <w:t>-</w:t>
      </w:r>
      <w:bookmarkEnd w:id="2"/>
      <w:r w:rsidR="008D4482">
        <w:rPr>
          <w:noProof w:val="0"/>
          <w:sz w:val="32"/>
        </w:rPr>
        <w:t>0</w:t>
      </w:r>
      <w:r w:rsidR="00C637D6">
        <w:rPr>
          <w:noProof w:val="0"/>
          <w:sz w:val="32"/>
        </w:rPr>
        <w:t>7</w:t>
      </w:r>
      <w:r w:rsidR="00A80DBD" w:rsidRPr="00E71784">
        <w:rPr>
          <w:noProof w:val="0"/>
          <w:sz w:val="32"/>
          <w:szCs w:val="32"/>
        </w:rPr>
        <w:t>)</w:t>
      </w:r>
    </w:p>
    <w:p w14:paraId="664CCCCA" w14:textId="77777777" w:rsidR="00A80DBD" w:rsidRPr="00E71784" w:rsidRDefault="00B15F75" w:rsidP="00FF3E6E">
      <w:pPr>
        <w:pStyle w:val="ZT"/>
        <w:framePr w:w="10206" w:h="3701" w:hRule="exact" w:wrap="notBeside" w:hAnchor="page" w:x="880" w:y="7094"/>
        <w:spacing w:line="240" w:lineRule="auto"/>
      </w:pPr>
      <w:bookmarkStart w:id="3" w:name="doctitle"/>
      <w:r>
        <w:t>Lawful Interception</w:t>
      </w:r>
      <w:r w:rsidR="00A80DBD" w:rsidRPr="00E71784">
        <w:t>;</w:t>
      </w:r>
    </w:p>
    <w:p w14:paraId="2B595F0A" w14:textId="3E7D05BC" w:rsidR="00A80DBD" w:rsidRPr="00E71784" w:rsidRDefault="005674B7" w:rsidP="00FF3E6E">
      <w:pPr>
        <w:pStyle w:val="ZT"/>
        <w:framePr w:w="10206" w:h="3701" w:hRule="exact" w:wrap="notBeside" w:hAnchor="page" w:x="880" w:y="7094"/>
        <w:spacing w:line="240" w:lineRule="auto"/>
      </w:pPr>
      <w:r>
        <w:t>Internal Network Interface X</w:t>
      </w:r>
      <w:r w:rsidR="000118BE">
        <w:t>2/X3</w:t>
      </w:r>
    </w:p>
    <w:p w14:paraId="1E9FCD90" w14:textId="77777777" w:rsidR="00A80DBD" w:rsidRPr="00E71784" w:rsidRDefault="00A80DBD" w:rsidP="00A80DBD">
      <w:pPr>
        <w:pStyle w:val="ZT"/>
        <w:framePr w:w="10206" w:h="3701" w:hRule="exact" w:wrap="notBeside" w:hAnchor="page" w:x="880" w:y="7094"/>
      </w:pPr>
    </w:p>
    <w:p w14:paraId="739DD95D" w14:textId="7E91859E" w:rsidR="00A301A6" w:rsidRPr="00E71784" w:rsidRDefault="00A301A6" w:rsidP="00A301A6">
      <w:pPr>
        <w:framePr w:w="10624" w:h="3271" w:hRule="exact" w:wrap="notBeside" w:vAnchor="page" w:hAnchor="page" w:x="674" w:y="12211"/>
        <w:rPr>
          <w:rStyle w:val="Guidance"/>
          <w:noProof w:val="0"/>
          <w:lang w:val="en-GB"/>
        </w:rPr>
      </w:pPr>
      <w:bookmarkStart w:id="4" w:name="docdiskette"/>
      <w:bookmarkEnd w:id="3"/>
      <w:r w:rsidRPr="00E71784">
        <w:rPr>
          <w:rStyle w:val="Guidance"/>
          <w:noProof w:val="0"/>
          <w:lang w:val="en-GB"/>
        </w:rPr>
        <w:t xml:space="preserve">The TS (ETSI Technical Specification) is the preferred deliverable when the document contains normative provisions and short time to </w:t>
      </w:r>
      <w:r w:rsidR="00EF3C3B">
        <w:rPr>
          <w:rStyle w:val="Guidance"/>
          <w:noProof w:val="0"/>
          <w:lang w:val="en-GB"/>
        </w:rPr>
        <w:t>"</w:t>
      </w:r>
      <w:r w:rsidRPr="00E71784">
        <w:rPr>
          <w:rStyle w:val="Guidance"/>
          <w:noProof w:val="0"/>
          <w:lang w:val="en-GB"/>
        </w:rPr>
        <w:t>market</w:t>
      </w:r>
      <w:r w:rsidR="00EF3C3B">
        <w:rPr>
          <w:rStyle w:val="Guidance"/>
          <w:noProof w:val="0"/>
          <w:lang w:val="en-GB"/>
        </w:rPr>
        <w:t>"</w:t>
      </w:r>
      <w:r w:rsidRPr="00E71784">
        <w:rPr>
          <w:rStyle w:val="Guidance"/>
          <w:noProof w:val="0"/>
          <w:lang w:val="en-GB"/>
        </w:rPr>
        <w:t>, validation and maintenance are essential.</w:t>
      </w:r>
    </w:p>
    <w:p w14:paraId="09A8ACA4" w14:textId="77777777" w:rsidR="00A301A6" w:rsidRPr="00E71784" w:rsidRDefault="00A301A6" w:rsidP="00A301A6">
      <w:pPr>
        <w:framePr w:w="10624" w:h="3271" w:hRule="exact" w:wrap="notBeside" w:vAnchor="page" w:hAnchor="page" w:x="674" w:y="12211"/>
        <w:rPr>
          <w:rStyle w:val="Guidance"/>
          <w:noProof w:val="0"/>
          <w:lang w:val="en-GB"/>
        </w:rPr>
      </w:pPr>
      <w:r w:rsidRPr="00E71784">
        <w:rPr>
          <w:rStyle w:val="Guidance"/>
          <w:noProof w:val="0"/>
          <w:lang w:val="en-GB"/>
        </w:rPr>
        <w:t>A TS may later be converted to an ES or an EN, or be used to publish the contents of a draft ES being sent for vote or a draft EN being sent for Public Enquiry or vote.</w:t>
      </w:r>
    </w:p>
    <w:p w14:paraId="26F3B9C4" w14:textId="77777777" w:rsidR="00A301A6" w:rsidRPr="00E71784" w:rsidRDefault="0046262A" w:rsidP="00A301A6">
      <w:pPr>
        <w:pStyle w:val="FP"/>
        <w:framePr w:w="10624" w:h="3271" w:hRule="exact" w:wrap="notBeside" w:vAnchor="page" w:hAnchor="page" w:x="674" w:y="12211"/>
        <w:spacing w:after="240"/>
        <w:jc w:val="center"/>
        <w:rPr>
          <w:rStyle w:val="Guidance"/>
          <w:b/>
          <w:noProof w:val="0"/>
          <w:lang w:val="en-GB"/>
        </w:rPr>
      </w:pPr>
      <w:r w:rsidRPr="00E71784">
        <w:rPr>
          <w:rStyle w:val="Guidance"/>
          <w:b/>
          <w:lang w:val="en-CA" w:eastAsia="en-CA"/>
        </w:rPr>
        <w:drawing>
          <wp:inline distT="0" distB="0" distL="0" distR="0" wp14:anchorId="0DD4697D" wp14:editId="28DFA3EC">
            <wp:extent cx="318135" cy="270510"/>
            <wp:effectExtent l="0" t="0" r="5715" b="0"/>
            <wp:docPr id="2" name="Picture 1" descr="600px-Warning_icon_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00px-Warning_icon_sv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135" cy="270510"/>
                    </a:xfrm>
                    <a:prstGeom prst="rect">
                      <a:avLst/>
                    </a:prstGeom>
                    <a:noFill/>
                    <a:ln>
                      <a:noFill/>
                    </a:ln>
                  </pic:spPr>
                </pic:pic>
              </a:graphicData>
            </a:graphic>
          </wp:inline>
        </w:drawing>
      </w:r>
      <w:r w:rsidR="00BF1EE4" w:rsidRPr="00BF1EE4">
        <w:rPr>
          <w:rStyle w:val="Guidance"/>
          <w:b/>
        </w:rPr>
        <w:t xml:space="preserve"> </w:t>
      </w:r>
      <w:r w:rsidR="00BF1EE4" w:rsidRPr="00F72149">
        <w:rPr>
          <w:rStyle w:val="Guidance"/>
          <w:b/>
        </w:rPr>
        <w:t>The guidance text (green) shall be removed when no longer needed</w:t>
      </w:r>
      <w:r w:rsidR="00BF1EE4">
        <w:rPr>
          <w:rStyle w:val="Guidance"/>
          <w:b/>
        </w:rPr>
        <w:t xml:space="preserve"> or </w:t>
      </w:r>
      <w:r w:rsidR="00741CD0">
        <w:rPr>
          <w:rStyle w:val="Guidance"/>
          <w:b/>
        </w:rPr>
        <w:br/>
      </w:r>
      <w:r w:rsidR="00BF1EE4">
        <w:rPr>
          <w:rStyle w:val="Guidance"/>
          <w:b/>
        </w:rPr>
        <w:t>the skeleton without guidance text also available via the editHelp! website should be used</w:t>
      </w:r>
      <w:r w:rsidR="00BF1EE4" w:rsidRPr="00F72149">
        <w:rPr>
          <w:rStyle w:val="Guidance"/>
          <w:b/>
        </w:rPr>
        <w:t>.</w:t>
      </w:r>
    </w:p>
    <w:p w14:paraId="6F2A51CB" w14:textId="77777777" w:rsidR="00A80DBD" w:rsidRPr="00E71784" w:rsidRDefault="00A80DBD" w:rsidP="00A80DBD">
      <w:pPr>
        <w:pStyle w:val="ZD"/>
        <w:framePr w:wrap="notBeside"/>
        <w:rPr>
          <w:noProof w:val="0"/>
        </w:rPr>
      </w:pPr>
      <w:r w:rsidRPr="00E71784">
        <w:rPr>
          <w:noProof w:val="0"/>
        </w:rPr>
        <w:fldChar w:fldCharType="begin"/>
      </w:r>
      <w:r w:rsidRPr="00E71784">
        <w:rPr>
          <w:noProof w:val="0"/>
        </w:rPr>
        <w:instrText>symbol 60 \f "Wingdings" \s 16</w:instrText>
      </w:r>
      <w:r w:rsidRPr="00E71784">
        <w:rPr>
          <w:noProof w:val="0"/>
        </w:rPr>
        <w:fldChar w:fldCharType="separate"/>
      </w:r>
      <w:r w:rsidRPr="00E71784">
        <w:rPr>
          <w:rFonts w:ascii="Wingdings" w:hAnsi="Wingdings"/>
          <w:noProof w:val="0"/>
        </w:rPr>
        <w:t>&lt;</w:t>
      </w:r>
      <w:r w:rsidRPr="00E71784">
        <w:rPr>
          <w:noProof w:val="0"/>
        </w:rPr>
        <w:fldChar w:fldCharType="end"/>
      </w:r>
      <w:bookmarkEnd w:id="4"/>
    </w:p>
    <w:p w14:paraId="4590BE6C" w14:textId="77777777" w:rsidR="00A80DBD" w:rsidRPr="00E71784" w:rsidRDefault="00A80DBD" w:rsidP="00A80DBD">
      <w:pPr>
        <w:pStyle w:val="ZB"/>
        <w:framePr w:wrap="notBeside" w:hAnchor="page" w:x="901" w:y="1421"/>
        <w:rPr>
          <w:noProof w:val="0"/>
        </w:rPr>
      </w:pPr>
    </w:p>
    <w:p w14:paraId="5CE621CE" w14:textId="77777777" w:rsidR="00A80DBD" w:rsidRPr="00E71784" w:rsidRDefault="00A80DBD" w:rsidP="00A80DBD"/>
    <w:p w14:paraId="03ABBD3F" w14:textId="77777777" w:rsidR="00A80DBD" w:rsidRPr="00E71784" w:rsidRDefault="00A80DBD" w:rsidP="00A80DBD"/>
    <w:p w14:paraId="6E87D274" w14:textId="77777777" w:rsidR="00A80DBD" w:rsidRPr="00E71784" w:rsidRDefault="00A80DBD" w:rsidP="00A80DBD"/>
    <w:p w14:paraId="6BA1B1A9" w14:textId="77777777" w:rsidR="00A80DBD" w:rsidRPr="00E71784" w:rsidRDefault="00A80DBD" w:rsidP="00A80DBD"/>
    <w:p w14:paraId="3529949C" w14:textId="77777777" w:rsidR="00A80DBD" w:rsidRPr="00E71784" w:rsidRDefault="00A80DBD" w:rsidP="00A80DBD"/>
    <w:p w14:paraId="1736F406" w14:textId="77777777" w:rsidR="00A80DBD" w:rsidRPr="00E71784" w:rsidRDefault="00A80DBD" w:rsidP="00A80DBD">
      <w:pPr>
        <w:pStyle w:val="ZB"/>
        <w:framePr w:wrap="notBeside" w:hAnchor="page" w:x="901" w:y="1421"/>
        <w:rPr>
          <w:noProof w:val="0"/>
        </w:rPr>
      </w:pPr>
    </w:p>
    <w:p w14:paraId="323C4B5E" w14:textId="77777777" w:rsidR="00A80DBD" w:rsidRPr="00E71784" w:rsidRDefault="00A80DBD" w:rsidP="00A80DBD">
      <w:pPr>
        <w:pStyle w:val="FP"/>
        <w:framePr w:h="1625" w:hRule="exact" w:wrap="notBeside" w:vAnchor="page" w:hAnchor="page" w:x="871" w:y="11581"/>
        <w:spacing w:after="240"/>
        <w:jc w:val="center"/>
        <w:rPr>
          <w:rFonts w:ascii="Arial" w:hAnsi="Arial" w:cs="Arial"/>
          <w:sz w:val="18"/>
          <w:szCs w:val="18"/>
        </w:rPr>
      </w:pPr>
      <w:bookmarkStart w:id="5" w:name="GSBox"/>
    </w:p>
    <w:p w14:paraId="4E243009" w14:textId="77777777" w:rsidR="00A80DBD" w:rsidRPr="00E71784" w:rsidRDefault="00A80DBD" w:rsidP="00A80DBD">
      <w:pPr>
        <w:pStyle w:val="ZB"/>
        <w:framePr w:w="6341" w:h="450" w:hRule="exact" w:wrap="notBeside" w:hAnchor="page" w:x="811" w:y="5401"/>
        <w:jc w:val="left"/>
        <w:rPr>
          <w:rFonts w:ascii="Century Gothic" w:hAnsi="Century Gothic"/>
          <w:b/>
          <w:i w:val="0"/>
          <w:noProof w:val="0"/>
          <w:color w:val="FFFFFF"/>
          <w:sz w:val="32"/>
          <w:szCs w:val="32"/>
        </w:rPr>
      </w:pPr>
      <w:bookmarkStart w:id="6" w:name="doctypelong"/>
      <w:bookmarkEnd w:id="5"/>
      <w:r w:rsidRPr="00E71784">
        <w:rPr>
          <w:rFonts w:ascii="Century Gothic" w:hAnsi="Century Gothic"/>
          <w:b/>
          <w:i w:val="0"/>
          <w:noProof w:val="0"/>
          <w:color w:val="FFFFFF"/>
          <w:sz w:val="32"/>
          <w:szCs w:val="32"/>
        </w:rPr>
        <w:t>TECHNICAL SPECIFICATION</w:t>
      </w:r>
    </w:p>
    <w:bookmarkEnd w:id="6"/>
    <w:p w14:paraId="5D53AFC5" w14:textId="77777777" w:rsidR="00A80DBD" w:rsidRPr="00E71784" w:rsidRDefault="00A80DBD" w:rsidP="00A80DBD">
      <w:pPr>
        <w:rPr>
          <w:rFonts w:ascii="Arial" w:hAnsi="Arial" w:cs="Arial"/>
          <w:sz w:val="18"/>
          <w:szCs w:val="18"/>
        </w:rPr>
        <w:sectPr w:rsidR="00A80DBD" w:rsidRPr="00E71784" w:rsidSect="00441076">
          <w:headerReference w:type="default" r:id="rId9"/>
          <w:footerReference w:type="default" r:id="rId10"/>
          <w:footnotePr>
            <w:numRestart w:val="eachSect"/>
          </w:footnotePr>
          <w:pgSz w:w="11907" w:h="16840" w:code="9"/>
          <w:pgMar w:top="2268" w:right="851" w:bottom="10773" w:left="851" w:header="0" w:footer="0" w:gutter="0"/>
          <w:cols w:space="720"/>
          <w:docGrid w:linePitch="272"/>
        </w:sectPr>
      </w:pPr>
    </w:p>
    <w:p w14:paraId="6E8B04FC" w14:textId="77777777" w:rsidR="00A80DBD" w:rsidRPr="00E71784" w:rsidRDefault="00A80DBD" w:rsidP="00A80DBD">
      <w:pPr>
        <w:pStyle w:val="FP"/>
        <w:framePr w:wrap="notBeside" w:vAnchor="page" w:hAnchor="page" w:x="1141" w:y="2836"/>
        <w:pBdr>
          <w:bottom w:val="single" w:sz="6" w:space="1" w:color="auto"/>
        </w:pBdr>
        <w:ind w:left="2835" w:right="2835"/>
        <w:jc w:val="center"/>
      </w:pPr>
      <w:bookmarkStart w:id="7" w:name="page2"/>
      <w:r w:rsidRPr="00E71784">
        <w:lastRenderedPageBreak/>
        <w:t>Reference</w:t>
      </w:r>
    </w:p>
    <w:p w14:paraId="664B3161" w14:textId="624E4766" w:rsidR="00A80DBD" w:rsidRPr="00E71784" w:rsidRDefault="00A80DBD" w:rsidP="00A80DBD">
      <w:pPr>
        <w:pStyle w:val="FP"/>
        <w:framePr w:wrap="notBeside" w:vAnchor="page" w:hAnchor="page" w:x="1141" w:y="2836"/>
        <w:ind w:left="2268" w:right="2268"/>
        <w:jc w:val="center"/>
        <w:rPr>
          <w:rFonts w:ascii="Arial" w:hAnsi="Arial"/>
          <w:sz w:val="18"/>
        </w:rPr>
      </w:pPr>
      <w:bookmarkStart w:id="8" w:name="docworkitem"/>
      <w:r w:rsidRPr="00E71784">
        <w:rPr>
          <w:rFonts w:ascii="Arial" w:hAnsi="Arial"/>
          <w:sz w:val="18"/>
        </w:rPr>
        <w:t>&lt;</w:t>
      </w:r>
      <w:r w:rsidR="005854EC" w:rsidRPr="005854EC">
        <w:rPr>
          <w:rFonts w:ascii="Arial" w:hAnsi="Arial"/>
          <w:sz w:val="18"/>
        </w:rPr>
        <w:t>DTS/LI-00104-2</w:t>
      </w:r>
      <w:r w:rsidRPr="00E71784">
        <w:rPr>
          <w:rFonts w:ascii="Arial" w:hAnsi="Arial"/>
          <w:sz w:val="18"/>
        </w:rPr>
        <w:t>&gt;</w:t>
      </w:r>
      <w:bookmarkEnd w:id="8"/>
    </w:p>
    <w:p w14:paraId="6DB23D90" w14:textId="77777777" w:rsidR="00A80DBD" w:rsidRPr="00E71784" w:rsidRDefault="00A80DBD" w:rsidP="00A80DBD">
      <w:pPr>
        <w:pStyle w:val="FP"/>
        <w:framePr w:wrap="notBeside" w:vAnchor="page" w:hAnchor="page" w:x="1141" w:y="2836"/>
        <w:pBdr>
          <w:bottom w:val="single" w:sz="6" w:space="1" w:color="auto"/>
        </w:pBdr>
        <w:spacing w:before="240"/>
        <w:ind w:left="2835" w:right="2835"/>
        <w:jc w:val="center"/>
      </w:pPr>
      <w:r w:rsidRPr="00E71784">
        <w:t>Keywords</w:t>
      </w:r>
    </w:p>
    <w:p w14:paraId="69F0A9A8" w14:textId="155CAFF8" w:rsidR="00A80DBD" w:rsidRPr="00E71784" w:rsidRDefault="005854EC" w:rsidP="00A80DBD">
      <w:pPr>
        <w:pStyle w:val="FP"/>
        <w:framePr w:wrap="notBeside" w:vAnchor="page" w:hAnchor="page" w:x="1141" w:y="2836"/>
        <w:ind w:left="2835" w:right="2835"/>
        <w:jc w:val="center"/>
        <w:rPr>
          <w:rFonts w:ascii="Arial" w:hAnsi="Arial"/>
          <w:sz w:val="18"/>
        </w:rPr>
      </w:pPr>
      <w:bookmarkStart w:id="9" w:name="keywords"/>
      <w:r>
        <w:rPr>
          <w:rFonts w:ascii="Arial" w:hAnsi="Arial"/>
          <w:sz w:val="18"/>
        </w:rPr>
        <w:t>INTERFACE, Lawful Interception</w:t>
      </w:r>
      <w:r w:rsidRPr="00E71784" w:rsidDel="005854EC">
        <w:rPr>
          <w:rFonts w:ascii="Arial" w:hAnsi="Arial"/>
          <w:sz w:val="18"/>
        </w:rPr>
        <w:t xml:space="preserve"> </w:t>
      </w:r>
      <w:bookmarkEnd w:id="9"/>
    </w:p>
    <w:p w14:paraId="50A9850C" w14:textId="77777777" w:rsidR="00A80DBD" w:rsidRPr="00E71784" w:rsidRDefault="00A80DBD" w:rsidP="00A80DBD"/>
    <w:p w14:paraId="1261F03C" w14:textId="77777777" w:rsidR="00A80DBD" w:rsidRPr="00E71784" w:rsidRDefault="00A80DBD" w:rsidP="00A80DBD">
      <w:pPr>
        <w:pStyle w:val="FP"/>
        <w:framePr w:wrap="notBeside" w:vAnchor="page" w:hAnchor="page" w:x="1156" w:y="5581"/>
        <w:spacing w:after="240"/>
        <w:ind w:left="2835" w:right="2835"/>
        <w:jc w:val="center"/>
        <w:rPr>
          <w:rFonts w:ascii="Arial" w:hAnsi="Arial"/>
          <w:b/>
          <w:i/>
        </w:rPr>
      </w:pPr>
      <w:bookmarkStart w:id="10" w:name="ETSIinfo"/>
      <w:r w:rsidRPr="00E71784">
        <w:rPr>
          <w:rFonts w:ascii="Arial" w:hAnsi="Arial"/>
          <w:b/>
          <w:i/>
        </w:rPr>
        <w:t>ETSI</w:t>
      </w:r>
    </w:p>
    <w:p w14:paraId="5249DD3A" w14:textId="77777777" w:rsidR="00A80DBD" w:rsidRPr="00E71784" w:rsidRDefault="00A80DBD" w:rsidP="00A80DBD">
      <w:pPr>
        <w:pStyle w:val="FP"/>
        <w:framePr w:wrap="notBeside" w:vAnchor="page" w:hAnchor="page" w:x="1156" w:y="5581"/>
        <w:pBdr>
          <w:bottom w:val="single" w:sz="6" w:space="1" w:color="auto"/>
        </w:pBdr>
        <w:ind w:left="2835" w:right="2835"/>
        <w:jc w:val="center"/>
        <w:rPr>
          <w:rFonts w:ascii="Arial" w:hAnsi="Arial"/>
          <w:sz w:val="18"/>
          <w:lang w:val="fr-FR"/>
        </w:rPr>
      </w:pPr>
      <w:r w:rsidRPr="00E71784">
        <w:rPr>
          <w:rFonts w:ascii="Arial" w:hAnsi="Arial"/>
          <w:sz w:val="18"/>
          <w:lang w:val="fr-FR"/>
        </w:rPr>
        <w:t>650 Route des Lucioles</w:t>
      </w:r>
    </w:p>
    <w:p w14:paraId="76B8D315" w14:textId="77777777" w:rsidR="00A80DBD" w:rsidRPr="00E71784" w:rsidRDefault="00A80DBD" w:rsidP="00A80DBD">
      <w:pPr>
        <w:pStyle w:val="FP"/>
        <w:framePr w:wrap="notBeside" w:vAnchor="page" w:hAnchor="page" w:x="1156" w:y="5581"/>
        <w:pBdr>
          <w:bottom w:val="single" w:sz="6" w:space="1" w:color="auto"/>
        </w:pBdr>
        <w:ind w:left="2835" w:right="2835"/>
        <w:jc w:val="center"/>
        <w:rPr>
          <w:lang w:val="fr-FR"/>
        </w:rPr>
      </w:pPr>
      <w:r w:rsidRPr="00E71784">
        <w:rPr>
          <w:rFonts w:ascii="Arial" w:hAnsi="Arial"/>
          <w:sz w:val="18"/>
          <w:lang w:val="fr-FR"/>
        </w:rPr>
        <w:t>F-06921 Sophia Antipolis Cedex - FRANCE</w:t>
      </w:r>
    </w:p>
    <w:p w14:paraId="2B86C4BE" w14:textId="77777777" w:rsidR="00A80DBD" w:rsidRPr="00E71784" w:rsidRDefault="00A80DBD" w:rsidP="00A80DBD">
      <w:pPr>
        <w:pStyle w:val="FP"/>
        <w:framePr w:wrap="notBeside" w:vAnchor="page" w:hAnchor="page" w:x="1156" w:y="5581"/>
        <w:ind w:left="2835" w:right="2835"/>
        <w:jc w:val="center"/>
        <w:rPr>
          <w:rFonts w:ascii="Arial" w:hAnsi="Arial"/>
          <w:sz w:val="18"/>
          <w:lang w:val="fr-FR"/>
        </w:rPr>
      </w:pPr>
    </w:p>
    <w:p w14:paraId="6C366717" w14:textId="77777777" w:rsidR="00A80DBD" w:rsidRPr="00E71784" w:rsidRDefault="00A80DBD" w:rsidP="00A80DBD">
      <w:pPr>
        <w:pStyle w:val="FP"/>
        <w:framePr w:wrap="notBeside" w:vAnchor="page" w:hAnchor="page" w:x="1156" w:y="5581"/>
        <w:spacing w:after="20"/>
        <w:ind w:left="2835" w:right="2835"/>
        <w:jc w:val="center"/>
        <w:rPr>
          <w:rFonts w:ascii="Arial" w:hAnsi="Arial"/>
          <w:sz w:val="18"/>
          <w:lang w:val="fr-FR"/>
        </w:rPr>
      </w:pPr>
      <w:r w:rsidRPr="00E71784">
        <w:rPr>
          <w:rFonts w:ascii="Arial" w:hAnsi="Arial"/>
          <w:sz w:val="18"/>
          <w:lang w:val="fr-FR"/>
        </w:rPr>
        <w:t>Tel.: +33 4 92 94 42 00   Fax: +33 4 93 65 47 16</w:t>
      </w:r>
    </w:p>
    <w:p w14:paraId="7E1DD4CA"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p>
    <w:p w14:paraId="597937E7"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Siret N° 348 623 562 00017 - NAF 742 C</w:t>
      </w:r>
    </w:p>
    <w:p w14:paraId="1A626FC3"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Association à but non lucratif enregistrée à la</w:t>
      </w:r>
    </w:p>
    <w:p w14:paraId="4D665352" w14:textId="77777777" w:rsidR="00A80DBD" w:rsidRPr="00E71784" w:rsidRDefault="00E71784"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Sous-préfecture</w:t>
      </w:r>
      <w:r w:rsidR="00A80DBD" w:rsidRPr="00E71784">
        <w:rPr>
          <w:rFonts w:ascii="Arial" w:hAnsi="Arial"/>
          <w:sz w:val="15"/>
          <w:lang w:val="fr-FR"/>
        </w:rPr>
        <w:t xml:space="preserve"> de Grasse (06) N° 7803/88</w:t>
      </w:r>
    </w:p>
    <w:p w14:paraId="69975591" w14:textId="77777777" w:rsidR="00A80DBD" w:rsidRPr="00E71784" w:rsidRDefault="00A80DBD" w:rsidP="00A80DBD">
      <w:pPr>
        <w:pStyle w:val="FP"/>
        <w:framePr w:wrap="notBeside" w:vAnchor="page" w:hAnchor="page" w:x="1156" w:y="5581"/>
        <w:ind w:left="2835" w:right="2835"/>
        <w:jc w:val="center"/>
        <w:rPr>
          <w:rFonts w:ascii="Arial" w:hAnsi="Arial"/>
          <w:sz w:val="18"/>
          <w:lang w:val="fr-FR"/>
        </w:rPr>
      </w:pPr>
    </w:p>
    <w:bookmarkEnd w:id="10"/>
    <w:p w14:paraId="6DBA8147" w14:textId="77777777" w:rsidR="00A80DBD" w:rsidRPr="00E71784" w:rsidRDefault="00A80DBD" w:rsidP="00A80DBD"/>
    <w:p w14:paraId="26FE6653" w14:textId="77777777" w:rsidR="00A80DBD" w:rsidRPr="00E71784" w:rsidRDefault="00A80DBD" w:rsidP="00A80DBD"/>
    <w:bookmarkEnd w:id="7"/>
    <w:p w14:paraId="08A8366D" w14:textId="77777777" w:rsidR="00A80DBD" w:rsidRPr="00E71784" w:rsidRDefault="00A80DBD" w:rsidP="00A80DBD">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E71784">
        <w:rPr>
          <w:rFonts w:ascii="Arial" w:hAnsi="Arial"/>
          <w:b/>
          <w:i/>
        </w:rPr>
        <w:t>Important notice</w:t>
      </w:r>
    </w:p>
    <w:p w14:paraId="383CB6E2" w14:textId="77777777" w:rsidR="0000196F" w:rsidRPr="00E71784" w:rsidRDefault="0000196F" w:rsidP="0000196F">
      <w:pPr>
        <w:pStyle w:val="FP"/>
        <w:framePr w:h="6890" w:hRule="exact" w:wrap="notBeside" w:vAnchor="page" w:hAnchor="page" w:x="1036" w:y="8926"/>
        <w:spacing w:after="240"/>
        <w:jc w:val="center"/>
        <w:rPr>
          <w:rFonts w:ascii="Arial" w:hAnsi="Arial" w:cs="Arial"/>
          <w:sz w:val="18"/>
        </w:rPr>
      </w:pPr>
      <w:r w:rsidRPr="00E71784">
        <w:rPr>
          <w:rFonts w:ascii="Arial" w:hAnsi="Arial" w:cs="Arial"/>
          <w:sz w:val="18"/>
        </w:rPr>
        <w:t>The present document can be downloaded from:</w:t>
      </w:r>
      <w:r w:rsidRPr="00E71784">
        <w:rPr>
          <w:rFonts w:ascii="Arial" w:hAnsi="Arial" w:cs="Arial"/>
          <w:sz w:val="18"/>
        </w:rPr>
        <w:br/>
      </w:r>
      <w:hyperlink r:id="rId11" w:history="1">
        <w:r w:rsidR="00E460F8" w:rsidRPr="0033683F">
          <w:rPr>
            <w:rStyle w:val="Hyperlink"/>
            <w:rFonts w:ascii="Arial" w:hAnsi="Arial"/>
            <w:sz w:val="18"/>
          </w:rPr>
          <w:t>http://www.etsi.org/standards-search</w:t>
        </w:r>
      </w:hyperlink>
    </w:p>
    <w:p w14:paraId="0C40DA4A" w14:textId="77777777" w:rsidR="0000196F" w:rsidRPr="00E71784" w:rsidRDefault="0000196F" w:rsidP="0000196F">
      <w:pPr>
        <w:pStyle w:val="FP"/>
        <w:framePr w:h="6890" w:hRule="exact" w:wrap="notBeside" w:vAnchor="page" w:hAnchor="page" w:x="1036" w:y="8926"/>
        <w:spacing w:after="240"/>
        <w:jc w:val="center"/>
        <w:rPr>
          <w:rFonts w:ascii="Arial" w:hAnsi="Arial" w:cs="Arial"/>
          <w:sz w:val="18"/>
        </w:rPr>
      </w:pPr>
      <w:r w:rsidRPr="00E71784">
        <w:rPr>
          <w:rFonts w:ascii="Arial" w:hAnsi="Arial" w:cs="Arial"/>
          <w:sz w:val="18"/>
        </w:rPr>
        <w:t>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only prevailing document is the</w:t>
      </w:r>
      <w:r w:rsidRPr="00E71784">
        <w:rPr>
          <w:rFonts w:ascii="Arial" w:hAnsi="Arial" w:cs="Arial"/>
          <w:color w:val="000000"/>
          <w:sz w:val="18"/>
        </w:rPr>
        <w:t xml:space="preserve"> print of the Portable Document Format (PDF) version kept on a specific network drive within </w:t>
      </w:r>
      <w:r w:rsidRPr="00E71784">
        <w:rPr>
          <w:rFonts w:ascii="Arial" w:hAnsi="Arial" w:cs="Arial"/>
          <w:sz w:val="18"/>
        </w:rPr>
        <w:t>ETSI Secretariat.</w:t>
      </w:r>
    </w:p>
    <w:p w14:paraId="2F0308B9" w14:textId="77777777" w:rsidR="0000196F" w:rsidRPr="00444843" w:rsidRDefault="0000196F" w:rsidP="0000196F">
      <w:pPr>
        <w:pStyle w:val="FP"/>
        <w:framePr w:h="6890" w:hRule="exact" w:wrap="notBeside" w:vAnchor="page" w:hAnchor="page" w:x="1036" w:y="8926"/>
        <w:spacing w:after="240"/>
        <w:jc w:val="center"/>
        <w:rPr>
          <w:rFonts w:ascii="Arial" w:hAnsi="Arial" w:cs="Arial"/>
          <w:sz w:val="18"/>
          <w:szCs w:val="18"/>
        </w:rPr>
      </w:pPr>
      <w:r w:rsidRPr="00E71784">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2" w:history="1">
        <w:r w:rsidR="009B4C6D" w:rsidRPr="00444843">
          <w:rPr>
            <w:rStyle w:val="Hyperlink"/>
            <w:rFonts w:ascii="Arial" w:hAnsi="Arial" w:cs="Arial"/>
            <w:sz w:val="18"/>
            <w:szCs w:val="18"/>
          </w:rPr>
          <w:t>https://portal.etsi.org/TB/ETSIDeliverableStatus.aspx</w:t>
        </w:r>
      </w:hyperlink>
      <w:r w:rsidR="009B4C6D">
        <w:rPr>
          <w:rStyle w:val="Hyperlink"/>
          <w:rFonts w:ascii="Arial" w:hAnsi="Arial" w:cs="Arial"/>
          <w:sz w:val="18"/>
          <w:szCs w:val="18"/>
        </w:rPr>
        <w:t>.</w:t>
      </w:r>
    </w:p>
    <w:p w14:paraId="227271C2" w14:textId="77777777" w:rsidR="0000196F" w:rsidRPr="00E71784" w:rsidRDefault="0000196F" w:rsidP="0000196F">
      <w:pPr>
        <w:pStyle w:val="FP"/>
        <w:framePr w:h="6890" w:hRule="exact" w:wrap="notBeside" w:vAnchor="page" w:hAnchor="page" w:x="1036" w:y="8926"/>
        <w:pBdr>
          <w:bottom w:val="single" w:sz="6" w:space="1" w:color="auto"/>
        </w:pBdr>
        <w:spacing w:after="240"/>
        <w:jc w:val="center"/>
        <w:rPr>
          <w:rFonts w:ascii="Arial" w:hAnsi="Arial" w:cs="Arial"/>
          <w:sz w:val="18"/>
        </w:rPr>
      </w:pPr>
      <w:r w:rsidRPr="00E71784">
        <w:rPr>
          <w:rFonts w:ascii="Arial" w:hAnsi="Arial" w:cs="Arial"/>
          <w:sz w:val="18"/>
        </w:rPr>
        <w:t>If you find errors in the present document, please send your comment to one of the following services:</w:t>
      </w:r>
      <w:r w:rsidRPr="00E71784">
        <w:rPr>
          <w:rFonts w:ascii="Arial" w:hAnsi="Arial" w:cs="Arial"/>
          <w:sz w:val="18"/>
        </w:rPr>
        <w:br/>
      </w:r>
      <w:hyperlink r:id="rId13" w:history="1">
        <w:r w:rsidR="00E460F8" w:rsidRPr="0033683F">
          <w:rPr>
            <w:rStyle w:val="Hyperlink"/>
            <w:rFonts w:ascii="Arial" w:hAnsi="Arial" w:cs="Arial"/>
            <w:sz w:val="18"/>
          </w:rPr>
          <w:t>https://portal.etsi.org/People/CommiteeSupportStaff.aspx</w:t>
        </w:r>
      </w:hyperlink>
    </w:p>
    <w:p w14:paraId="1B82DD12" w14:textId="77777777" w:rsidR="0000196F" w:rsidRPr="00E71784" w:rsidRDefault="0000196F" w:rsidP="0000196F">
      <w:pPr>
        <w:pStyle w:val="FP"/>
        <w:framePr w:h="6890" w:hRule="exact" w:wrap="notBeside" w:vAnchor="page" w:hAnchor="page" w:x="1036" w:y="8926"/>
        <w:pBdr>
          <w:bottom w:val="single" w:sz="6" w:space="1" w:color="auto"/>
        </w:pBdr>
        <w:spacing w:after="240"/>
        <w:jc w:val="center"/>
        <w:rPr>
          <w:rFonts w:ascii="Arial" w:hAnsi="Arial"/>
          <w:b/>
          <w:i/>
        </w:rPr>
      </w:pPr>
      <w:r w:rsidRPr="00E71784">
        <w:rPr>
          <w:rFonts w:ascii="Arial" w:hAnsi="Arial"/>
          <w:b/>
          <w:i/>
        </w:rPr>
        <w:t>Copyright Notification</w:t>
      </w:r>
    </w:p>
    <w:p w14:paraId="0667BADB" w14:textId="77777777"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No part may be reproduced or utilized in any form or by any means, electronic or mechanical, including photocopying and microfilm except as authorized by written permission of ETSI.</w:t>
      </w:r>
    </w:p>
    <w:p w14:paraId="547829B1" w14:textId="77777777"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The content of the PDF version shall not be modified without the written authorization of ETSI.</w:t>
      </w:r>
    </w:p>
    <w:p w14:paraId="20E445BE" w14:textId="77777777"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The copyright and the foregoing restriction extend to reproduction in all media.</w:t>
      </w:r>
    </w:p>
    <w:p w14:paraId="705446B6" w14:textId="77777777" w:rsidR="0000196F" w:rsidRPr="00E71784" w:rsidRDefault="0000196F" w:rsidP="0000196F">
      <w:pPr>
        <w:pStyle w:val="FP"/>
        <w:framePr w:h="6890" w:hRule="exact" w:wrap="notBeside" w:vAnchor="page" w:hAnchor="page" w:x="1036" w:y="8926"/>
        <w:jc w:val="center"/>
        <w:rPr>
          <w:rFonts w:ascii="Arial" w:hAnsi="Arial" w:cs="Arial"/>
          <w:sz w:val="18"/>
        </w:rPr>
      </w:pPr>
    </w:p>
    <w:p w14:paraId="6C29B943" w14:textId="77777777" w:rsidR="00A80DBD" w:rsidRPr="00E71784" w:rsidRDefault="00A80DBD" w:rsidP="00A80DBD">
      <w:pPr>
        <w:pStyle w:val="FP"/>
        <w:framePr w:h="6890" w:hRule="exact" w:wrap="notBeside" w:vAnchor="page" w:hAnchor="page" w:x="1036" w:y="8926"/>
        <w:jc w:val="center"/>
        <w:rPr>
          <w:rFonts w:ascii="Arial" w:hAnsi="Arial" w:cs="Arial"/>
          <w:sz w:val="18"/>
        </w:rPr>
      </w:pPr>
      <w:r w:rsidRPr="00E71784">
        <w:rPr>
          <w:rFonts w:ascii="Arial" w:hAnsi="Arial" w:cs="Arial"/>
          <w:sz w:val="18"/>
        </w:rPr>
        <w:t>© European Telecommunications Standards Institute yyyy.</w:t>
      </w:r>
      <w:bookmarkStart w:id="11" w:name="copyrightaddon"/>
      <w:bookmarkEnd w:id="11"/>
    </w:p>
    <w:p w14:paraId="17B53701" w14:textId="77777777" w:rsidR="00A80DBD" w:rsidRPr="00E71784" w:rsidRDefault="00A80DBD" w:rsidP="00A80DBD">
      <w:pPr>
        <w:pStyle w:val="FP"/>
        <w:framePr w:h="6890" w:hRule="exact" w:wrap="notBeside" w:vAnchor="page" w:hAnchor="page" w:x="1036" w:y="8926"/>
        <w:jc w:val="center"/>
        <w:rPr>
          <w:rFonts w:ascii="Arial" w:hAnsi="Arial" w:cs="Arial"/>
          <w:sz w:val="18"/>
        </w:rPr>
      </w:pPr>
      <w:bookmarkStart w:id="12" w:name="tbcopyright"/>
      <w:bookmarkEnd w:id="12"/>
      <w:r w:rsidRPr="00E71784">
        <w:rPr>
          <w:rFonts w:ascii="Arial" w:hAnsi="Arial" w:cs="Arial"/>
          <w:sz w:val="18"/>
        </w:rPr>
        <w:t>All rights reserved.</w:t>
      </w:r>
      <w:r w:rsidRPr="00E71784">
        <w:rPr>
          <w:rFonts w:ascii="Arial" w:hAnsi="Arial" w:cs="Arial"/>
          <w:sz w:val="18"/>
        </w:rPr>
        <w:br/>
      </w:r>
    </w:p>
    <w:p w14:paraId="1E0BD7FD" w14:textId="77777777" w:rsidR="00A80DBD" w:rsidRPr="00E71784" w:rsidRDefault="00A80DBD" w:rsidP="00A80DBD">
      <w:pPr>
        <w:framePr w:h="6890" w:hRule="exact" w:wrap="notBeside" w:vAnchor="page" w:hAnchor="page" w:x="1036" w:y="8926"/>
        <w:jc w:val="center"/>
        <w:rPr>
          <w:rFonts w:ascii="Arial" w:hAnsi="Arial" w:cs="Arial"/>
          <w:sz w:val="18"/>
          <w:szCs w:val="18"/>
        </w:rPr>
      </w:pPr>
      <w:r w:rsidRPr="00E71784">
        <w:rPr>
          <w:rFonts w:ascii="Arial" w:hAnsi="Arial" w:cs="Arial"/>
          <w:b/>
          <w:bCs/>
          <w:sz w:val="18"/>
          <w:szCs w:val="18"/>
        </w:rPr>
        <w:t>DECT</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PLUGTESTS</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UMTS</w:t>
      </w:r>
      <w:r w:rsidRPr="00E71784">
        <w:rPr>
          <w:rFonts w:ascii="Arial" w:hAnsi="Arial" w:cs="Arial"/>
          <w:sz w:val="18"/>
          <w:szCs w:val="18"/>
          <w:vertAlign w:val="superscript"/>
        </w:rPr>
        <w:t>TM</w:t>
      </w:r>
      <w:r w:rsidRPr="00E71784">
        <w:rPr>
          <w:rFonts w:ascii="Arial" w:hAnsi="Arial" w:cs="Arial"/>
          <w:sz w:val="18"/>
          <w:szCs w:val="18"/>
        </w:rPr>
        <w:t xml:space="preserve"> and the ETSI logo are Trade Marks of ETSI registered for the benefit of its Members.</w:t>
      </w:r>
      <w:r w:rsidRPr="00E71784">
        <w:rPr>
          <w:rFonts w:ascii="Arial" w:hAnsi="Arial" w:cs="Arial"/>
          <w:sz w:val="18"/>
          <w:szCs w:val="18"/>
        </w:rPr>
        <w:br/>
      </w:r>
      <w:r w:rsidRPr="00E71784">
        <w:rPr>
          <w:rFonts w:ascii="Arial" w:hAnsi="Arial" w:cs="Arial"/>
          <w:b/>
          <w:bCs/>
          <w:sz w:val="18"/>
          <w:szCs w:val="18"/>
        </w:rPr>
        <w:t>3GPP</w:t>
      </w:r>
      <w:r w:rsidRPr="00E71784">
        <w:rPr>
          <w:rFonts w:ascii="Arial" w:hAnsi="Arial" w:cs="Arial"/>
          <w:sz w:val="18"/>
          <w:szCs w:val="18"/>
          <w:vertAlign w:val="superscript"/>
        </w:rPr>
        <w:t xml:space="preserve">TM </w:t>
      </w:r>
      <w:r w:rsidRPr="00E71784">
        <w:rPr>
          <w:rFonts w:ascii="Arial" w:hAnsi="Arial" w:cs="Arial"/>
          <w:sz w:val="18"/>
          <w:szCs w:val="18"/>
        </w:rPr>
        <w:t xml:space="preserve">and </w:t>
      </w:r>
      <w:r w:rsidRPr="00E71784">
        <w:rPr>
          <w:rFonts w:ascii="Arial" w:hAnsi="Arial" w:cs="Arial"/>
          <w:b/>
          <w:bCs/>
          <w:sz w:val="18"/>
          <w:szCs w:val="18"/>
        </w:rPr>
        <w:t>LTE</w:t>
      </w:r>
      <w:r w:rsidRPr="00E71784">
        <w:rPr>
          <w:rFonts w:ascii="Arial" w:hAnsi="Arial" w:cs="Arial"/>
          <w:sz w:val="18"/>
          <w:szCs w:val="18"/>
        </w:rPr>
        <w:t>™ are Trade Marks of ETSI registered for the benefit of its Members and</w:t>
      </w:r>
      <w:r w:rsidRPr="00E71784">
        <w:rPr>
          <w:rFonts w:ascii="Arial" w:hAnsi="Arial" w:cs="Arial"/>
          <w:sz w:val="18"/>
          <w:szCs w:val="18"/>
        </w:rPr>
        <w:br/>
        <w:t>of the 3GPP Organizational Partners.</w:t>
      </w:r>
      <w:r w:rsidRPr="00E71784">
        <w:rPr>
          <w:rFonts w:ascii="Arial" w:hAnsi="Arial" w:cs="Arial"/>
          <w:sz w:val="18"/>
          <w:szCs w:val="18"/>
        </w:rPr>
        <w:br/>
      </w:r>
      <w:r w:rsidRPr="00E71784">
        <w:rPr>
          <w:rFonts w:ascii="Arial" w:hAnsi="Arial" w:cs="Arial"/>
          <w:b/>
          <w:bCs/>
          <w:sz w:val="18"/>
          <w:szCs w:val="18"/>
        </w:rPr>
        <w:t>GSM</w:t>
      </w:r>
      <w:r w:rsidRPr="00E71784">
        <w:rPr>
          <w:rFonts w:ascii="Arial" w:hAnsi="Arial" w:cs="Arial"/>
          <w:sz w:val="18"/>
          <w:szCs w:val="18"/>
        </w:rPr>
        <w:t>® and the GSM logo are Trade Marks registered and owned by the GSM Association.</w:t>
      </w:r>
    </w:p>
    <w:p w14:paraId="2F62E8B9" w14:textId="1C74BADF" w:rsidR="00A301A6" w:rsidRPr="00E71784" w:rsidRDefault="00D626BF" w:rsidP="00B64FA4">
      <w:pPr>
        <w:pStyle w:val="Heading1"/>
        <w:rPr>
          <w:rStyle w:val="Guidance"/>
          <w:noProof w:val="0"/>
          <w:lang w:val="en-GB"/>
        </w:rPr>
      </w:pPr>
      <w:r w:rsidRPr="00E71784">
        <w:br w:type="page"/>
      </w:r>
      <w:bookmarkEnd w:id="0"/>
    </w:p>
    <w:p w14:paraId="0086DE1F" w14:textId="77777777" w:rsidR="00975CBA" w:rsidRPr="00E71784" w:rsidRDefault="00975CBA" w:rsidP="00975CBA">
      <w:pPr>
        <w:pStyle w:val="FP"/>
        <w:jc w:val="center"/>
        <w:rPr>
          <w:rFonts w:ascii="Arial" w:hAnsi="Arial" w:cs="Arial"/>
          <w:sz w:val="18"/>
          <w:szCs w:val="18"/>
        </w:rPr>
      </w:pPr>
      <w:r w:rsidRPr="00E71784">
        <w:rPr>
          <w:rFonts w:ascii="Arial" w:hAnsi="Arial" w:cs="Arial"/>
          <w:sz w:val="18"/>
          <w:szCs w:val="18"/>
        </w:rPr>
        <w:lastRenderedPageBreak/>
        <w:t>Reproduction is only permitted for the purpose of standardization work undertaken within ETSI.</w:t>
      </w:r>
      <w:r w:rsidRPr="00E71784">
        <w:rPr>
          <w:rFonts w:ascii="Arial" w:hAnsi="Arial" w:cs="Arial"/>
          <w:sz w:val="18"/>
          <w:szCs w:val="18"/>
        </w:rPr>
        <w:br/>
        <w:t>The copyright and the foregoing restriction extend to reproduction in all media.</w:t>
      </w:r>
    </w:p>
    <w:p w14:paraId="4FDAB4B3" w14:textId="77777777" w:rsidR="00FF3E6E" w:rsidRPr="00E71784" w:rsidRDefault="00FF3E6E" w:rsidP="00FF3E6E">
      <w:pPr>
        <w:pStyle w:val="FP"/>
        <w:jc w:val="center"/>
        <w:rPr>
          <w:rFonts w:ascii="Arial" w:hAnsi="Arial" w:cs="Arial"/>
          <w:sz w:val="18"/>
          <w:szCs w:val="18"/>
        </w:rPr>
      </w:pPr>
    </w:p>
    <w:p w14:paraId="1453088D" w14:textId="03EBCC53" w:rsidR="00A301A6" w:rsidRPr="00E71784" w:rsidRDefault="00947393" w:rsidP="00A301A6">
      <w:pPr>
        <w:pStyle w:val="TT"/>
      </w:pPr>
      <w:r w:rsidRPr="00E71784">
        <w:br w:type="page"/>
      </w:r>
      <w:r w:rsidR="00A301A6" w:rsidRPr="00E71784">
        <w:lastRenderedPageBreak/>
        <w:t>Contents</w:t>
      </w:r>
    </w:p>
    <w:p w14:paraId="78BA06A0" w14:textId="3F7F87C2" w:rsidR="00802E40" w:rsidRDefault="00CA0CDC">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rsidR="00802E40">
        <w:t>Intellectual Property Rights</w:t>
      </w:r>
      <w:r w:rsidR="00802E40" w:rsidRPr="00843B8F">
        <w:rPr>
          <w:rFonts w:cs="Arial"/>
          <w:i/>
          <w:color w:val="76923C"/>
        </w:rPr>
        <w:t>.</w:t>
      </w:r>
      <w:r w:rsidR="00802E40">
        <w:tab/>
      </w:r>
      <w:r w:rsidR="00802E40">
        <w:fldChar w:fldCharType="begin"/>
      </w:r>
      <w:r w:rsidR="00802E40">
        <w:instrText xml:space="preserve"> PAGEREF _Toc523379249 \h </w:instrText>
      </w:r>
      <w:r w:rsidR="00802E40">
        <w:fldChar w:fldCharType="separate"/>
      </w:r>
      <w:r w:rsidR="00802E40">
        <w:t>6</w:t>
      </w:r>
      <w:r w:rsidR="00802E40">
        <w:fldChar w:fldCharType="end"/>
      </w:r>
    </w:p>
    <w:p w14:paraId="139D16A6" w14:textId="232B17AB" w:rsidR="00802E40" w:rsidRDefault="00802E40">
      <w:pPr>
        <w:pStyle w:val="TOC1"/>
        <w:rPr>
          <w:rFonts w:asciiTheme="minorHAnsi" w:eastAsiaTheme="minorEastAsia" w:hAnsiTheme="minorHAnsi" w:cstheme="minorBidi"/>
          <w:szCs w:val="22"/>
          <w:lang w:eastAsia="en-GB"/>
        </w:rPr>
      </w:pPr>
      <w:r>
        <w:t>Foreword</w:t>
      </w:r>
      <w:r>
        <w:tab/>
      </w:r>
      <w:r>
        <w:fldChar w:fldCharType="begin"/>
      </w:r>
      <w:r>
        <w:instrText xml:space="preserve"> PAGEREF _Toc523379250 \h </w:instrText>
      </w:r>
      <w:r>
        <w:fldChar w:fldCharType="separate"/>
      </w:r>
      <w:r>
        <w:t>6</w:t>
      </w:r>
      <w:r>
        <w:fldChar w:fldCharType="end"/>
      </w:r>
    </w:p>
    <w:p w14:paraId="0C7A8EC9" w14:textId="6E419EF9" w:rsidR="00802E40" w:rsidRDefault="00802E40">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_Toc523379251 \h </w:instrText>
      </w:r>
      <w:r>
        <w:fldChar w:fldCharType="separate"/>
      </w:r>
      <w:r>
        <w:t>6</w:t>
      </w:r>
      <w:r>
        <w:fldChar w:fldCharType="end"/>
      </w:r>
    </w:p>
    <w:p w14:paraId="54C47C80" w14:textId="3784BA16" w:rsidR="00802E40" w:rsidRDefault="00802E40">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_Toc523379252 \h </w:instrText>
      </w:r>
      <w:r>
        <w:fldChar w:fldCharType="separate"/>
      </w:r>
      <w:r>
        <w:t>7</w:t>
      </w:r>
      <w:r>
        <w:fldChar w:fldCharType="end"/>
      </w:r>
    </w:p>
    <w:p w14:paraId="10E91F48" w14:textId="5B84A415" w:rsidR="00802E40" w:rsidRDefault="00802E40">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_Toc523379253 \h </w:instrText>
      </w:r>
      <w:r>
        <w:fldChar w:fldCharType="separate"/>
      </w:r>
      <w:r>
        <w:t>8</w:t>
      </w:r>
      <w:r>
        <w:fldChar w:fldCharType="end"/>
      </w:r>
    </w:p>
    <w:p w14:paraId="5A61CC65" w14:textId="13E450E8" w:rsidR="00802E40" w:rsidRDefault="00802E40">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_Toc523379254 \h </w:instrText>
      </w:r>
      <w:r>
        <w:fldChar w:fldCharType="separate"/>
      </w:r>
      <w:r>
        <w:t>8</w:t>
      </w:r>
      <w:r>
        <w:fldChar w:fldCharType="end"/>
      </w:r>
    </w:p>
    <w:p w14:paraId="74EB2437" w14:textId="6554D724" w:rsidR="00802E40" w:rsidRDefault="00802E40">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_Toc523379255 \h </w:instrText>
      </w:r>
      <w:r>
        <w:fldChar w:fldCharType="separate"/>
      </w:r>
      <w:r>
        <w:t>8</w:t>
      </w:r>
      <w:r>
        <w:fldChar w:fldCharType="end"/>
      </w:r>
    </w:p>
    <w:p w14:paraId="7BD956E6" w14:textId="5FDA5509" w:rsidR="00802E40" w:rsidRDefault="00802E40">
      <w:pPr>
        <w:pStyle w:val="TOC1"/>
        <w:rPr>
          <w:rFonts w:asciiTheme="minorHAnsi" w:eastAsiaTheme="minorEastAsia" w:hAnsiTheme="minorHAnsi" w:cstheme="minorBidi"/>
          <w:szCs w:val="22"/>
          <w:lang w:eastAsia="en-GB"/>
        </w:rPr>
      </w:pPr>
      <w:r>
        <w:t>3</w:t>
      </w:r>
      <w:r>
        <w:tab/>
        <w:t>Definitions, symbols and abbreviations</w:t>
      </w:r>
      <w:r>
        <w:tab/>
      </w:r>
      <w:r>
        <w:fldChar w:fldCharType="begin"/>
      </w:r>
      <w:r>
        <w:instrText xml:space="preserve"> PAGEREF _Toc523379256 \h </w:instrText>
      </w:r>
      <w:r>
        <w:fldChar w:fldCharType="separate"/>
      </w:r>
      <w:r>
        <w:t>9</w:t>
      </w:r>
      <w:r>
        <w:fldChar w:fldCharType="end"/>
      </w:r>
    </w:p>
    <w:p w14:paraId="5BE7BEBF" w14:textId="2FDDC073" w:rsidR="00802E40" w:rsidRDefault="00802E40">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_Toc523379257 \h </w:instrText>
      </w:r>
      <w:r>
        <w:fldChar w:fldCharType="separate"/>
      </w:r>
      <w:r>
        <w:t>9</w:t>
      </w:r>
      <w:r>
        <w:fldChar w:fldCharType="end"/>
      </w:r>
    </w:p>
    <w:p w14:paraId="648D95B4" w14:textId="2405FE8E" w:rsidR="00802E40" w:rsidRDefault="00802E40">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_Toc523379258 \h </w:instrText>
      </w:r>
      <w:r>
        <w:fldChar w:fldCharType="separate"/>
      </w:r>
      <w:r>
        <w:t>9</w:t>
      </w:r>
      <w:r>
        <w:fldChar w:fldCharType="end"/>
      </w:r>
    </w:p>
    <w:p w14:paraId="26B4FEF2" w14:textId="1CD1E46B" w:rsidR="00802E40" w:rsidRDefault="00802E40">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_Toc523379259 \h </w:instrText>
      </w:r>
      <w:r>
        <w:fldChar w:fldCharType="separate"/>
      </w:r>
      <w:r>
        <w:t>9</w:t>
      </w:r>
      <w:r>
        <w:fldChar w:fldCharType="end"/>
      </w:r>
    </w:p>
    <w:p w14:paraId="08A55A9E" w14:textId="4D19248D" w:rsidR="00802E40" w:rsidRDefault="00802E40">
      <w:pPr>
        <w:pStyle w:val="TOC1"/>
        <w:rPr>
          <w:rFonts w:asciiTheme="minorHAnsi" w:eastAsiaTheme="minorEastAsia" w:hAnsiTheme="minorHAnsi" w:cstheme="minorBidi"/>
          <w:szCs w:val="22"/>
          <w:lang w:eastAsia="en-GB"/>
        </w:rPr>
      </w:pPr>
      <w:r>
        <w:t>4</w:t>
      </w:r>
      <w:r>
        <w:tab/>
        <w:t>Introduction and reference model</w:t>
      </w:r>
      <w:r>
        <w:tab/>
      </w:r>
      <w:r>
        <w:fldChar w:fldCharType="begin"/>
      </w:r>
      <w:r>
        <w:instrText xml:space="preserve"> PAGEREF _Toc523379260 \h </w:instrText>
      </w:r>
      <w:r>
        <w:fldChar w:fldCharType="separate"/>
      </w:r>
      <w:r>
        <w:t>9</w:t>
      </w:r>
      <w:r>
        <w:fldChar w:fldCharType="end"/>
      </w:r>
    </w:p>
    <w:p w14:paraId="4A920490" w14:textId="18E9D35F" w:rsidR="00802E40" w:rsidRDefault="00802E40">
      <w:pPr>
        <w:pStyle w:val="TOC2"/>
        <w:rPr>
          <w:rFonts w:asciiTheme="minorHAnsi" w:eastAsiaTheme="minorEastAsia" w:hAnsiTheme="minorHAnsi" w:cstheme="minorBidi"/>
          <w:sz w:val="22"/>
          <w:szCs w:val="22"/>
          <w:lang w:eastAsia="en-GB"/>
        </w:rPr>
      </w:pPr>
      <w:r>
        <w:t>4.1</w:t>
      </w:r>
      <w:r>
        <w:tab/>
        <w:t>Reference model</w:t>
      </w:r>
      <w:r>
        <w:tab/>
      </w:r>
      <w:r>
        <w:fldChar w:fldCharType="begin"/>
      </w:r>
      <w:r>
        <w:instrText xml:space="preserve"> PAGEREF _Toc523379261 \h </w:instrText>
      </w:r>
      <w:r>
        <w:fldChar w:fldCharType="separate"/>
      </w:r>
      <w:r>
        <w:t>9</w:t>
      </w:r>
      <w:r>
        <w:fldChar w:fldCharType="end"/>
      </w:r>
    </w:p>
    <w:p w14:paraId="5EC5E5BF" w14:textId="7419EE10" w:rsidR="00802E40" w:rsidRDefault="00802E40">
      <w:pPr>
        <w:pStyle w:val="TOC2"/>
        <w:rPr>
          <w:rFonts w:asciiTheme="minorHAnsi" w:eastAsiaTheme="minorEastAsia" w:hAnsiTheme="minorHAnsi" w:cstheme="minorBidi"/>
          <w:sz w:val="22"/>
          <w:szCs w:val="22"/>
          <w:lang w:eastAsia="en-GB"/>
        </w:rPr>
      </w:pPr>
      <w:r>
        <w:t>4.2</w:t>
      </w:r>
      <w:r>
        <w:tab/>
        <w:t>Assumptions</w:t>
      </w:r>
      <w:r>
        <w:tab/>
      </w:r>
      <w:r>
        <w:fldChar w:fldCharType="begin"/>
      </w:r>
      <w:r>
        <w:instrText xml:space="preserve"> PAGEREF _Toc523379262 \h </w:instrText>
      </w:r>
      <w:r>
        <w:fldChar w:fldCharType="separate"/>
      </w:r>
      <w:r>
        <w:t>10</w:t>
      </w:r>
      <w:r>
        <w:fldChar w:fldCharType="end"/>
      </w:r>
    </w:p>
    <w:p w14:paraId="690BBDA1" w14:textId="4597FC5A" w:rsidR="00802E40" w:rsidRDefault="00802E40">
      <w:pPr>
        <w:pStyle w:val="TOC3"/>
        <w:rPr>
          <w:rFonts w:asciiTheme="minorHAnsi" w:eastAsiaTheme="minorEastAsia" w:hAnsiTheme="minorHAnsi" w:cstheme="minorBidi"/>
          <w:sz w:val="22"/>
          <w:szCs w:val="22"/>
          <w:lang w:eastAsia="en-GB"/>
        </w:rPr>
      </w:pPr>
      <w:r>
        <w:t>4.2.1</w:t>
      </w:r>
      <w:r>
        <w:tab/>
        <w:t>Architecture</w:t>
      </w:r>
      <w:r>
        <w:tab/>
      </w:r>
      <w:r>
        <w:fldChar w:fldCharType="begin"/>
      </w:r>
      <w:r>
        <w:instrText xml:space="preserve"> PAGEREF _Toc523379263 \h </w:instrText>
      </w:r>
      <w:r>
        <w:fldChar w:fldCharType="separate"/>
      </w:r>
      <w:r>
        <w:t>10</w:t>
      </w:r>
      <w:r>
        <w:fldChar w:fldCharType="end"/>
      </w:r>
    </w:p>
    <w:p w14:paraId="0276C340" w14:textId="5A680179" w:rsidR="00802E40" w:rsidRDefault="00802E40">
      <w:pPr>
        <w:pStyle w:val="TOC3"/>
        <w:rPr>
          <w:rFonts w:asciiTheme="minorHAnsi" w:eastAsiaTheme="minorEastAsia" w:hAnsiTheme="minorHAnsi" w:cstheme="minorBidi"/>
          <w:sz w:val="22"/>
          <w:szCs w:val="22"/>
          <w:lang w:eastAsia="en-GB"/>
        </w:rPr>
      </w:pPr>
      <w:r>
        <w:t>4.2.2</w:t>
      </w:r>
      <w:r>
        <w:tab/>
        <w:t>Implementation / realisation</w:t>
      </w:r>
      <w:r>
        <w:tab/>
      </w:r>
      <w:r>
        <w:fldChar w:fldCharType="begin"/>
      </w:r>
      <w:r>
        <w:instrText xml:space="preserve"> PAGEREF _Toc523379264 \h </w:instrText>
      </w:r>
      <w:r>
        <w:fldChar w:fldCharType="separate"/>
      </w:r>
      <w:r>
        <w:t>10</w:t>
      </w:r>
      <w:r>
        <w:fldChar w:fldCharType="end"/>
      </w:r>
    </w:p>
    <w:p w14:paraId="212D2819" w14:textId="3230FE27" w:rsidR="00802E40" w:rsidRDefault="00802E40">
      <w:pPr>
        <w:pStyle w:val="TOC3"/>
        <w:rPr>
          <w:rFonts w:asciiTheme="minorHAnsi" w:eastAsiaTheme="minorEastAsia" w:hAnsiTheme="minorHAnsi" w:cstheme="minorBidi"/>
          <w:sz w:val="22"/>
          <w:szCs w:val="22"/>
          <w:lang w:eastAsia="en-GB"/>
        </w:rPr>
      </w:pPr>
      <w:r>
        <w:t>4.2.3</w:t>
      </w:r>
      <w:r>
        <w:tab/>
        <w:t>Deployment infrastructure</w:t>
      </w:r>
      <w:r>
        <w:tab/>
      </w:r>
      <w:r>
        <w:fldChar w:fldCharType="begin"/>
      </w:r>
      <w:r>
        <w:instrText xml:space="preserve"> PAGEREF _Toc523379265 \h </w:instrText>
      </w:r>
      <w:r>
        <w:fldChar w:fldCharType="separate"/>
      </w:r>
      <w:r>
        <w:t>11</w:t>
      </w:r>
      <w:r>
        <w:fldChar w:fldCharType="end"/>
      </w:r>
    </w:p>
    <w:p w14:paraId="5C680340" w14:textId="229DFCF3" w:rsidR="00802E40" w:rsidRDefault="00802E40">
      <w:pPr>
        <w:pStyle w:val="TOC3"/>
        <w:rPr>
          <w:rFonts w:asciiTheme="minorHAnsi" w:eastAsiaTheme="minorEastAsia" w:hAnsiTheme="minorHAnsi" w:cstheme="minorBidi"/>
          <w:sz w:val="22"/>
          <w:szCs w:val="22"/>
          <w:lang w:eastAsia="en-GB"/>
        </w:rPr>
      </w:pPr>
      <w:r>
        <w:t>4.2.4</w:t>
      </w:r>
      <w:r>
        <w:tab/>
        <w:t>Regulatory assumptions</w:t>
      </w:r>
      <w:r>
        <w:tab/>
      </w:r>
      <w:r>
        <w:fldChar w:fldCharType="begin"/>
      </w:r>
      <w:r>
        <w:instrText xml:space="preserve"> PAGEREF _Toc523379266 \h </w:instrText>
      </w:r>
      <w:r>
        <w:fldChar w:fldCharType="separate"/>
      </w:r>
      <w:r>
        <w:t>11</w:t>
      </w:r>
      <w:r>
        <w:fldChar w:fldCharType="end"/>
      </w:r>
    </w:p>
    <w:p w14:paraId="1D5199A0" w14:textId="5FB163DC" w:rsidR="00802E40" w:rsidRDefault="00802E40">
      <w:pPr>
        <w:pStyle w:val="TOC2"/>
        <w:rPr>
          <w:rFonts w:asciiTheme="minorHAnsi" w:eastAsiaTheme="minorEastAsia" w:hAnsiTheme="minorHAnsi" w:cstheme="minorBidi"/>
          <w:sz w:val="22"/>
          <w:szCs w:val="22"/>
          <w:lang w:eastAsia="en-GB"/>
        </w:rPr>
      </w:pPr>
      <w:r>
        <w:t>4.3</w:t>
      </w:r>
      <w:r>
        <w:tab/>
        <w:t>Other standards in the X1, X2, X3 series</w:t>
      </w:r>
      <w:r>
        <w:tab/>
      </w:r>
      <w:r>
        <w:fldChar w:fldCharType="begin"/>
      </w:r>
      <w:r>
        <w:instrText xml:space="preserve"> PAGEREF _Toc523379267 \h </w:instrText>
      </w:r>
      <w:r>
        <w:fldChar w:fldCharType="separate"/>
      </w:r>
      <w:r>
        <w:t>11</w:t>
      </w:r>
      <w:r>
        <w:fldChar w:fldCharType="end"/>
      </w:r>
    </w:p>
    <w:p w14:paraId="5E7F4DC3" w14:textId="6A092736" w:rsidR="00802E40" w:rsidRDefault="00802E40">
      <w:pPr>
        <w:pStyle w:val="TOC1"/>
        <w:rPr>
          <w:rFonts w:asciiTheme="minorHAnsi" w:eastAsiaTheme="minorEastAsia" w:hAnsiTheme="minorHAnsi" w:cstheme="minorBidi"/>
          <w:szCs w:val="22"/>
          <w:lang w:eastAsia="en-GB"/>
        </w:rPr>
      </w:pPr>
      <w:r>
        <w:t>5</w:t>
      </w:r>
      <w:r>
        <w:tab/>
        <w:t>Message contents and parameters</w:t>
      </w:r>
      <w:r>
        <w:tab/>
      </w:r>
      <w:r>
        <w:fldChar w:fldCharType="begin"/>
      </w:r>
      <w:r>
        <w:instrText xml:space="preserve"> PAGEREF _Toc523379268 \h </w:instrText>
      </w:r>
      <w:r>
        <w:fldChar w:fldCharType="separate"/>
      </w:r>
      <w:r>
        <w:t>11</w:t>
      </w:r>
      <w:r>
        <w:fldChar w:fldCharType="end"/>
      </w:r>
    </w:p>
    <w:p w14:paraId="54D72C59" w14:textId="32B6DBDE" w:rsidR="00802E40" w:rsidRDefault="00802E40">
      <w:pPr>
        <w:pStyle w:val="TOC2"/>
        <w:rPr>
          <w:rFonts w:asciiTheme="minorHAnsi" w:eastAsiaTheme="minorEastAsia" w:hAnsiTheme="minorHAnsi" w:cstheme="minorBidi"/>
          <w:sz w:val="22"/>
          <w:szCs w:val="22"/>
          <w:lang w:eastAsia="en-GB"/>
        </w:rPr>
      </w:pPr>
      <w:r>
        <w:t>5.1</w:t>
      </w:r>
      <w:r>
        <w:tab/>
        <w:t>Overview</w:t>
      </w:r>
      <w:r>
        <w:tab/>
      </w:r>
      <w:r>
        <w:fldChar w:fldCharType="begin"/>
      </w:r>
      <w:r>
        <w:instrText xml:space="preserve"> PAGEREF _Toc523379269 \h </w:instrText>
      </w:r>
      <w:r>
        <w:fldChar w:fldCharType="separate"/>
      </w:r>
      <w:r>
        <w:t>11</w:t>
      </w:r>
      <w:r>
        <w:fldChar w:fldCharType="end"/>
      </w:r>
    </w:p>
    <w:p w14:paraId="5DCD2B7F" w14:textId="23F3C609" w:rsidR="00802E40" w:rsidRDefault="00802E40">
      <w:pPr>
        <w:pStyle w:val="TOC2"/>
        <w:rPr>
          <w:rFonts w:asciiTheme="minorHAnsi" w:eastAsiaTheme="minorEastAsia" w:hAnsiTheme="minorHAnsi" w:cstheme="minorBidi"/>
          <w:sz w:val="22"/>
          <w:szCs w:val="22"/>
          <w:lang w:eastAsia="en-GB"/>
        </w:rPr>
      </w:pPr>
      <w:r>
        <w:t>5.2</w:t>
      </w:r>
      <w:r>
        <w:tab/>
        <w:t>PDU Header Fields</w:t>
      </w:r>
      <w:r>
        <w:tab/>
      </w:r>
      <w:r>
        <w:fldChar w:fldCharType="begin"/>
      </w:r>
      <w:r>
        <w:instrText xml:space="preserve"> PAGEREF _Toc523379270 \h </w:instrText>
      </w:r>
      <w:r>
        <w:fldChar w:fldCharType="separate"/>
      </w:r>
      <w:r>
        <w:t>12</w:t>
      </w:r>
      <w:r>
        <w:fldChar w:fldCharType="end"/>
      </w:r>
    </w:p>
    <w:p w14:paraId="230A86D2" w14:textId="33CBB7E3" w:rsidR="00802E40" w:rsidRDefault="00802E40">
      <w:pPr>
        <w:pStyle w:val="TOC3"/>
        <w:rPr>
          <w:rFonts w:asciiTheme="minorHAnsi" w:eastAsiaTheme="minorEastAsia" w:hAnsiTheme="minorHAnsi" w:cstheme="minorBidi"/>
          <w:sz w:val="22"/>
          <w:szCs w:val="22"/>
          <w:lang w:eastAsia="en-GB"/>
        </w:rPr>
      </w:pPr>
      <w:r>
        <w:t>5.2.1</w:t>
      </w:r>
      <w:r>
        <w:tab/>
        <w:t>Version</w:t>
      </w:r>
      <w:r>
        <w:tab/>
      </w:r>
      <w:r>
        <w:fldChar w:fldCharType="begin"/>
      </w:r>
      <w:r>
        <w:instrText xml:space="preserve"> PAGEREF _Toc523379271 \h </w:instrText>
      </w:r>
      <w:r>
        <w:fldChar w:fldCharType="separate"/>
      </w:r>
      <w:r>
        <w:t>12</w:t>
      </w:r>
      <w:r>
        <w:fldChar w:fldCharType="end"/>
      </w:r>
    </w:p>
    <w:p w14:paraId="65E2FE67" w14:textId="7415D61B" w:rsidR="00802E40" w:rsidRDefault="00802E40">
      <w:pPr>
        <w:pStyle w:val="TOC3"/>
        <w:rPr>
          <w:rFonts w:asciiTheme="minorHAnsi" w:eastAsiaTheme="minorEastAsia" w:hAnsiTheme="minorHAnsi" w:cstheme="minorBidi"/>
          <w:sz w:val="22"/>
          <w:szCs w:val="22"/>
          <w:lang w:eastAsia="en-GB"/>
        </w:rPr>
      </w:pPr>
      <w:r>
        <w:t>5.2.2</w:t>
      </w:r>
      <w:r>
        <w:tab/>
        <w:t>PDU Type</w:t>
      </w:r>
      <w:r>
        <w:tab/>
      </w:r>
      <w:r>
        <w:fldChar w:fldCharType="begin"/>
      </w:r>
      <w:r>
        <w:instrText xml:space="preserve"> PAGEREF _Toc523379272 \h </w:instrText>
      </w:r>
      <w:r>
        <w:fldChar w:fldCharType="separate"/>
      </w:r>
      <w:r>
        <w:t>12</w:t>
      </w:r>
      <w:r>
        <w:fldChar w:fldCharType="end"/>
      </w:r>
    </w:p>
    <w:p w14:paraId="5046A6A2" w14:textId="33E7BC2E" w:rsidR="00802E40" w:rsidRDefault="00802E40">
      <w:pPr>
        <w:pStyle w:val="TOC3"/>
        <w:rPr>
          <w:rFonts w:asciiTheme="minorHAnsi" w:eastAsiaTheme="minorEastAsia" w:hAnsiTheme="minorHAnsi" w:cstheme="minorBidi"/>
          <w:sz w:val="22"/>
          <w:szCs w:val="22"/>
          <w:lang w:eastAsia="en-GB"/>
        </w:rPr>
      </w:pPr>
      <w:r>
        <w:t>5.2.3</w:t>
      </w:r>
      <w:r>
        <w:tab/>
        <w:t>Header Length</w:t>
      </w:r>
      <w:r>
        <w:tab/>
      </w:r>
      <w:r>
        <w:fldChar w:fldCharType="begin"/>
      </w:r>
      <w:r>
        <w:instrText xml:space="preserve"> PAGEREF _Toc523379273 \h </w:instrText>
      </w:r>
      <w:r>
        <w:fldChar w:fldCharType="separate"/>
      </w:r>
      <w:r>
        <w:t>12</w:t>
      </w:r>
      <w:r>
        <w:fldChar w:fldCharType="end"/>
      </w:r>
    </w:p>
    <w:p w14:paraId="4173804D" w14:textId="63A8654B" w:rsidR="00802E40" w:rsidRDefault="00802E40">
      <w:pPr>
        <w:pStyle w:val="TOC3"/>
        <w:rPr>
          <w:rFonts w:asciiTheme="minorHAnsi" w:eastAsiaTheme="minorEastAsia" w:hAnsiTheme="minorHAnsi" w:cstheme="minorBidi"/>
          <w:sz w:val="22"/>
          <w:szCs w:val="22"/>
          <w:lang w:eastAsia="en-GB"/>
        </w:rPr>
      </w:pPr>
      <w:r>
        <w:t>5.2.4</w:t>
      </w:r>
      <w:r>
        <w:tab/>
        <w:t>Payload Length</w:t>
      </w:r>
      <w:r>
        <w:tab/>
      </w:r>
      <w:r>
        <w:fldChar w:fldCharType="begin"/>
      </w:r>
      <w:r>
        <w:instrText xml:space="preserve"> PAGEREF _Toc523379274 \h </w:instrText>
      </w:r>
      <w:r>
        <w:fldChar w:fldCharType="separate"/>
      </w:r>
      <w:r>
        <w:t>12</w:t>
      </w:r>
      <w:r>
        <w:fldChar w:fldCharType="end"/>
      </w:r>
    </w:p>
    <w:p w14:paraId="070DCF96" w14:textId="7CEB1299" w:rsidR="00802E40" w:rsidRDefault="00802E40">
      <w:pPr>
        <w:pStyle w:val="TOC3"/>
        <w:rPr>
          <w:rFonts w:asciiTheme="minorHAnsi" w:eastAsiaTheme="minorEastAsia" w:hAnsiTheme="minorHAnsi" w:cstheme="minorBidi"/>
          <w:sz w:val="22"/>
          <w:szCs w:val="22"/>
          <w:lang w:eastAsia="en-GB"/>
        </w:rPr>
      </w:pPr>
      <w:r>
        <w:t>5.2.5</w:t>
      </w:r>
      <w:r>
        <w:tab/>
        <w:t>Payload Format</w:t>
      </w:r>
      <w:r>
        <w:tab/>
      </w:r>
      <w:r>
        <w:fldChar w:fldCharType="begin"/>
      </w:r>
      <w:r>
        <w:instrText xml:space="preserve"> PAGEREF _Toc523379275 \h </w:instrText>
      </w:r>
      <w:r>
        <w:fldChar w:fldCharType="separate"/>
      </w:r>
      <w:r>
        <w:t>13</w:t>
      </w:r>
      <w:r>
        <w:fldChar w:fldCharType="end"/>
      </w:r>
    </w:p>
    <w:p w14:paraId="37E15727" w14:textId="5727F394" w:rsidR="00802E40" w:rsidRDefault="00802E40">
      <w:pPr>
        <w:pStyle w:val="TOC3"/>
        <w:rPr>
          <w:rFonts w:asciiTheme="minorHAnsi" w:eastAsiaTheme="minorEastAsia" w:hAnsiTheme="minorHAnsi" w:cstheme="minorBidi"/>
          <w:sz w:val="22"/>
          <w:szCs w:val="22"/>
          <w:lang w:eastAsia="en-GB"/>
        </w:rPr>
      </w:pPr>
      <w:r>
        <w:t>5.2.6</w:t>
      </w:r>
      <w:r>
        <w:tab/>
        <w:t>Direction</w:t>
      </w:r>
      <w:r>
        <w:tab/>
      </w:r>
      <w:r>
        <w:fldChar w:fldCharType="begin"/>
      </w:r>
      <w:r>
        <w:instrText xml:space="preserve"> PAGEREF _Toc523379276 \h </w:instrText>
      </w:r>
      <w:r>
        <w:fldChar w:fldCharType="separate"/>
      </w:r>
      <w:r>
        <w:t>13</w:t>
      </w:r>
      <w:r>
        <w:fldChar w:fldCharType="end"/>
      </w:r>
    </w:p>
    <w:p w14:paraId="5AD94CB5" w14:textId="316F5FB6" w:rsidR="00802E40" w:rsidRDefault="00802E40">
      <w:pPr>
        <w:pStyle w:val="TOC3"/>
        <w:rPr>
          <w:rFonts w:asciiTheme="minorHAnsi" w:eastAsiaTheme="minorEastAsia" w:hAnsiTheme="minorHAnsi" w:cstheme="minorBidi"/>
          <w:sz w:val="22"/>
          <w:szCs w:val="22"/>
          <w:lang w:eastAsia="en-GB"/>
        </w:rPr>
      </w:pPr>
      <w:r>
        <w:t>5.2.7</w:t>
      </w:r>
      <w:r>
        <w:tab/>
        <w:t>XID</w:t>
      </w:r>
      <w:r>
        <w:tab/>
      </w:r>
      <w:r>
        <w:fldChar w:fldCharType="begin"/>
      </w:r>
      <w:r>
        <w:instrText xml:space="preserve"> PAGEREF _Toc523379277 \h </w:instrText>
      </w:r>
      <w:r>
        <w:fldChar w:fldCharType="separate"/>
      </w:r>
      <w:r>
        <w:t>13</w:t>
      </w:r>
      <w:r>
        <w:fldChar w:fldCharType="end"/>
      </w:r>
    </w:p>
    <w:p w14:paraId="5D6097EA" w14:textId="371647D0" w:rsidR="00802E40" w:rsidRDefault="00802E40">
      <w:pPr>
        <w:pStyle w:val="TOC3"/>
        <w:rPr>
          <w:rFonts w:asciiTheme="minorHAnsi" w:eastAsiaTheme="minorEastAsia" w:hAnsiTheme="minorHAnsi" w:cstheme="minorBidi"/>
          <w:sz w:val="22"/>
          <w:szCs w:val="22"/>
          <w:lang w:eastAsia="en-GB"/>
        </w:rPr>
      </w:pPr>
      <w:r>
        <w:t>5.2.8</w:t>
      </w:r>
      <w:r>
        <w:tab/>
        <w:t>Correlation ID</w:t>
      </w:r>
      <w:r>
        <w:tab/>
      </w:r>
      <w:r>
        <w:fldChar w:fldCharType="begin"/>
      </w:r>
      <w:r>
        <w:instrText xml:space="preserve"> PAGEREF _Toc523379278 \h </w:instrText>
      </w:r>
      <w:r>
        <w:fldChar w:fldCharType="separate"/>
      </w:r>
      <w:r>
        <w:t>13</w:t>
      </w:r>
      <w:r>
        <w:fldChar w:fldCharType="end"/>
      </w:r>
    </w:p>
    <w:p w14:paraId="5DB0D5E1" w14:textId="26306998" w:rsidR="00802E40" w:rsidRDefault="00802E40">
      <w:pPr>
        <w:pStyle w:val="TOC2"/>
        <w:rPr>
          <w:rFonts w:asciiTheme="minorHAnsi" w:eastAsiaTheme="minorEastAsia" w:hAnsiTheme="minorHAnsi" w:cstheme="minorBidi"/>
          <w:sz w:val="22"/>
          <w:szCs w:val="22"/>
          <w:lang w:eastAsia="en-GB"/>
        </w:rPr>
      </w:pPr>
      <w:r>
        <w:t>5.3</w:t>
      </w:r>
      <w:r>
        <w:tab/>
        <w:t>Conditional attribute fields</w:t>
      </w:r>
      <w:r>
        <w:tab/>
      </w:r>
      <w:r>
        <w:fldChar w:fldCharType="begin"/>
      </w:r>
      <w:r>
        <w:instrText xml:space="preserve"> PAGEREF _Toc523379279 \h </w:instrText>
      </w:r>
      <w:r>
        <w:fldChar w:fldCharType="separate"/>
      </w:r>
      <w:r>
        <w:t>13</w:t>
      </w:r>
      <w:r>
        <w:fldChar w:fldCharType="end"/>
      </w:r>
    </w:p>
    <w:p w14:paraId="640A0BD4" w14:textId="62B230D1" w:rsidR="00802E40" w:rsidRDefault="00802E40">
      <w:pPr>
        <w:pStyle w:val="TOC3"/>
        <w:rPr>
          <w:rFonts w:asciiTheme="minorHAnsi" w:eastAsiaTheme="minorEastAsia" w:hAnsiTheme="minorHAnsi" w:cstheme="minorBidi"/>
          <w:sz w:val="22"/>
          <w:szCs w:val="22"/>
          <w:lang w:eastAsia="en-GB"/>
        </w:rPr>
      </w:pPr>
      <w:r>
        <w:t>5.3.1</w:t>
      </w:r>
      <w:r>
        <w:tab/>
        <w:t>General structure</w:t>
      </w:r>
      <w:r>
        <w:tab/>
      </w:r>
      <w:r>
        <w:fldChar w:fldCharType="begin"/>
      </w:r>
      <w:r>
        <w:instrText xml:space="preserve"> PAGEREF _Toc523379280 \h </w:instrText>
      </w:r>
      <w:r>
        <w:fldChar w:fldCharType="separate"/>
      </w:r>
      <w:r>
        <w:t>13</w:t>
      </w:r>
      <w:r>
        <w:fldChar w:fldCharType="end"/>
      </w:r>
    </w:p>
    <w:p w14:paraId="70749DDA" w14:textId="25244C95" w:rsidR="00802E40" w:rsidRDefault="00802E40">
      <w:pPr>
        <w:pStyle w:val="TOC3"/>
        <w:rPr>
          <w:rFonts w:asciiTheme="minorHAnsi" w:eastAsiaTheme="minorEastAsia" w:hAnsiTheme="minorHAnsi" w:cstheme="minorBidi"/>
          <w:sz w:val="22"/>
          <w:szCs w:val="22"/>
          <w:lang w:eastAsia="en-GB"/>
        </w:rPr>
      </w:pPr>
      <w:r>
        <w:t>5.3.2</w:t>
      </w:r>
      <w:r>
        <w:tab/>
        <w:t>Domain ID (DID)</w:t>
      </w:r>
      <w:r>
        <w:tab/>
      </w:r>
      <w:r>
        <w:fldChar w:fldCharType="begin"/>
      </w:r>
      <w:r>
        <w:instrText xml:space="preserve"> PAGEREF _Toc523379281 \h </w:instrText>
      </w:r>
      <w:r>
        <w:fldChar w:fldCharType="separate"/>
      </w:r>
      <w:r>
        <w:t>14</w:t>
      </w:r>
      <w:r>
        <w:fldChar w:fldCharType="end"/>
      </w:r>
    </w:p>
    <w:p w14:paraId="44D8AC3B" w14:textId="14910DAD" w:rsidR="00802E40" w:rsidRDefault="00802E40">
      <w:pPr>
        <w:pStyle w:val="TOC3"/>
        <w:rPr>
          <w:rFonts w:asciiTheme="minorHAnsi" w:eastAsiaTheme="minorEastAsia" w:hAnsiTheme="minorHAnsi" w:cstheme="minorBidi"/>
          <w:sz w:val="22"/>
          <w:szCs w:val="22"/>
          <w:lang w:eastAsia="en-GB"/>
        </w:rPr>
      </w:pPr>
      <w:r>
        <w:t>5.3.3</w:t>
      </w:r>
      <w:r>
        <w:tab/>
        <w:t>Network Function ID (NFID)</w:t>
      </w:r>
      <w:r>
        <w:tab/>
      </w:r>
      <w:r>
        <w:fldChar w:fldCharType="begin"/>
      </w:r>
      <w:r>
        <w:instrText xml:space="preserve"> PAGEREF _Toc523379282 \h </w:instrText>
      </w:r>
      <w:r>
        <w:fldChar w:fldCharType="separate"/>
      </w:r>
      <w:r>
        <w:t>14</w:t>
      </w:r>
      <w:r>
        <w:fldChar w:fldCharType="end"/>
      </w:r>
    </w:p>
    <w:p w14:paraId="47542CF9" w14:textId="4C2CD1E9" w:rsidR="00802E40" w:rsidRDefault="00802E40">
      <w:pPr>
        <w:pStyle w:val="TOC3"/>
        <w:rPr>
          <w:rFonts w:asciiTheme="minorHAnsi" w:eastAsiaTheme="minorEastAsia" w:hAnsiTheme="minorHAnsi" w:cstheme="minorBidi"/>
          <w:sz w:val="22"/>
          <w:szCs w:val="22"/>
          <w:lang w:eastAsia="en-GB"/>
        </w:rPr>
      </w:pPr>
      <w:r>
        <w:t>5.3.3</w:t>
      </w:r>
      <w:r>
        <w:tab/>
        <w:t>Interception Point ID (IPID)</w:t>
      </w:r>
      <w:r>
        <w:tab/>
      </w:r>
      <w:r>
        <w:fldChar w:fldCharType="begin"/>
      </w:r>
      <w:r>
        <w:instrText xml:space="preserve"> PAGEREF _Toc523379283 \h </w:instrText>
      </w:r>
      <w:r>
        <w:fldChar w:fldCharType="separate"/>
      </w:r>
      <w:r>
        <w:t>14</w:t>
      </w:r>
      <w:r>
        <w:fldChar w:fldCharType="end"/>
      </w:r>
    </w:p>
    <w:p w14:paraId="034E289F" w14:textId="1E7811A3" w:rsidR="00802E40" w:rsidRDefault="00802E40">
      <w:pPr>
        <w:pStyle w:val="TOC3"/>
        <w:rPr>
          <w:rFonts w:asciiTheme="minorHAnsi" w:eastAsiaTheme="minorEastAsia" w:hAnsiTheme="minorHAnsi" w:cstheme="minorBidi"/>
          <w:sz w:val="22"/>
          <w:szCs w:val="22"/>
          <w:lang w:eastAsia="en-GB"/>
        </w:rPr>
      </w:pPr>
      <w:r>
        <w:t>5.3.4</w:t>
      </w:r>
      <w:r>
        <w:tab/>
        <w:t>Sequence Number</w:t>
      </w:r>
      <w:r>
        <w:tab/>
      </w:r>
      <w:r>
        <w:fldChar w:fldCharType="begin"/>
      </w:r>
      <w:r>
        <w:instrText xml:space="preserve"> PAGEREF _Toc523379284 \h </w:instrText>
      </w:r>
      <w:r>
        <w:fldChar w:fldCharType="separate"/>
      </w:r>
      <w:r>
        <w:t>14</w:t>
      </w:r>
      <w:r>
        <w:fldChar w:fldCharType="end"/>
      </w:r>
    </w:p>
    <w:p w14:paraId="68791F45" w14:textId="215523CA" w:rsidR="00802E40" w:rsidRDefault="00802E40">
      <w:pPr>
        <w:pStyle w:val="TOC3"/>
        <w:rPr>
          <w:rFonts w:asciiTheme="minorHAnsi" w:eastAsiaTheme="minorEastAsia" w:hAnsiTheme="minorHAnsi" w:cstheme="minorBidi"/>
          <w:sz w:val="22"/>
          <w:szCs w:val="22"/>
          <w:lang w:eastAsia="en-GB"/>
        </w:rPr>
      </w:pPr>
      <w:r>
        <w:t>5.3.5</w:t>
      </w:r>
      <w:r>
        <w:tab/>
        <w:t>Timestamp</w:t>
      </w:r>
      <w:r>
        <w:tab/>
      </w:r>
      <w:r>
        <w:fldChar w:fldCharType="begin"/>
      </w:r>
      <w:r>
        <w:instrText xml:space="preserve"> PAGEREF _Toc523379285 \h </w:instrText>
      </w:r>
      <w:r>
        <w:fldChar w:fldCharType="separate"/>
      </w:r>
      <w:r>
        <w:t>14</w:t>
      </w:r>
      <w:r>
        <w:fldChar w:fldCharType="end"/>
      </w:r>
    </w:p>
    <w:p w14:paraId="09B18D2A" w14:textId="303830B0" w:rsidR="00802E40" w:rsidRDefault="00802E40">
      <w:pPr>
        <w:pStyle w:val="TOC2"/>
        <w:rPr>
          <w:rFonts w:asciiTheme="minorHAnsi" w:eastAsiaTheme="minorEastAsia" w:hAnsiTheme="minorHAnsi" w:cstheme="minorBidi"/>
          <w:sz w:val="22"/>
          <w:szCs w:val="22"/>
          <w:lang w:eastAsia="en-GB"/>
        </w:rPr>
      </w:pPr>
      <w:r>
        <w:t>5.4</w:t>
      </w:r>
      <w:r>
        <w:tab/>
        <w:t>Payload</w:t>
      </w:r>
      <w:r>
        <w:tab/>
      </w:r>
      <w:r>
        <w:fldChar w:fldCharType="begin"/>
      </w:r>
      <w:r>
        <w:instrText xml:space="preserve"> PAGEREF _Toc523379286 \h </w:instrText>
      </w:r>
      <w:r>
        <w:fldChar w:fldCharType="separate"/>
      </w:r>
      <w:r>
        <w:t>14</w:t>
      </w:r>
      <w:r>
        <w:fldChar w:fldCharType="end"/>
      </w:r>
    </w:p>
    <w:p w14:paraId="7B81285F" w14:textId="2E243063" w:rsidR="00802E40" w:rsidRDefault="00802E40">
      <w:pPr>
        <w:pStyle w:val="TOC3"/>
        <w:rPr>
          <w:rFonts w:asciiTheme="minorHAnsi" w:eastAsiaTheme="minorEastAsia" w:hAnsiTheme="minorHAnsi" w:cstheme="minorBidi"/>
          <w:sz w:val="22"/>
          <w:szCs w:val="22"/>
          <w:lang w:eastAsia="en-GB"/>
        </w:rPr>
      </w:pPr>
      <w:r>
        <w:t>5.4.1</w:t>
      </w:r>
      <w:r>
        <w:tab/>
        <w:t>Overview</w:t>
      </w:r>
      <w:r>
        <w:tab/>
      </w:r>
      <w:r>
        <w:fldChar w:fldCharType="begin"/>
      </w:r>
      <w:r>
        <w:instrText xml:space="preserve"> PAGEREF _Toc523379287 \h </w:instrText>
      </w:r>
      <w:r>
        <w:fldChar w:fldCharType="separate"/>
      </w:r>
      <w:r>
        <w:t>14</w:t>
      </w:r>
      <w:r>
        <w:fldChar w:fldCharType="end"/>
      </w:r>
    </w:p>
    <w:p w14:paraId="24F6B37C" w14:textId="39A77FBC" w:rsidR="00802E40" w:rsidRDefault="00802E40">
      <w:pPr>
        <w:pStyle w:val="TOC3"/>
        <w:rPr>
          <w:rFonts w:asciiTheme="minorHAnsi" w:eastAsiaTheme="minorEastAsia" w:hAnsiTheme="minorHAnsi" w:cstheme="minorBidi"/>
          <w:sz w:val="22"/>
          <w:szCs w:val="22"/>
          <w:lang w:eastAsia="en-GB"/>
        </w:rPr>
      </w:pPr>
      <w:r>
        <w:t>5.4.2</w:t>
      </w:r>
      <w:r>
        <w:tab/>
        <w:t>SDO Defined Payload</w:t>
      </w:r>
      <w:r>
        <w:tab/>
      </w:r>
      <w:r>
        <w:fldChar w:fldCharType="begin"/>
      </w:r>
      <w:r>
        <w:instrText xml:space="preserve"> PAGEREF _Toc523379288 \h </w:instrText>
      </w:r>
      <w:r>
        <w:fldChar w:fldCharType="separate"/>
      </w:r>
      <w:r>
        <w:t>15</w:t>
      </w:r>
      <w:r>
        <w:fldChar w:fldCharType="end"/>
      </w:r>
    </w:p>
    <w:p w14:paraId="27504FF9" w14:textId="662597EE" w:rsidR="00802E40" w:rsidRDefault="00802E40">
      <w:pPr>
        <w:pStyle w:val="TOC3"/>
        <w:rPr>
          <w:rFonts w:asciiTheme="minorHAnsi" w:eastAsiaTheme="minorEastAsia" w:hAnsiTheme="minorHAnsi" w:cstheme="minorBidi"/>
          <w:sz w:val="22"/>
          <w:szCs w:val="22"/>
          <w:lang w:eastAsia="en-GB"/>
        </w:rPr>
      </w:pPr>
      <w:r>
        <w:t>5.4.3</w:t>
      </w:r>
      <w:r>
        <w:tab/>
        <w:t>Proprietary Payload</w:t>
      </w:r>
      <w:r>
        <w:tab/>
      </w:r>
      <w:r>
        <w:fldChar w:fldCharType="begin"/>
      </w:r>
      <w:r>
        <w:instrText xml:space="preserve"> PAGEREF _Toc523379289 \h </w:instrText>
      </w:r>
      <w:r>
        <w:fldChar w:fldCharType="separate"/>
      </w:r>
      <w:r>
        <w:t>15</w:t>
      </w:r>
      <w:r>
        <w:fldChar w:fldCharType="end"/>
      </w:r>
    </w:p>
    <w:p w14:paraId="4F18D893" w14:textId="78CE6A2D" w:rsidR="00802E40" w:rsidRDefault="00802E40">
      <w:pPr>
        <w:pStyle w:val="TOC3"/>
        <w:rPr>
          <w:rFonts w:asciiTheme="minorHAnsi" w:eastAsiaTheme="minorEastAsia" w:hAnsiTheme="minorHAnsi" w:cstheme="minorBidi"/>
          <w:sz w:val="22"/>
          <w:szCs w:val="22"/>
          <w:lang w:eastAsia="en-GB"/>
        </w:rPr>
      </w:pPr>
      <w:r>
        <w:t>5.4.4</w:t>
      </w:r>
      <w:r>
        <w:tab/>
        <w:t>IPv4 Packet</w:t>
      </w:r>
      <w:r>
        <w:tab/>
      </w:r>
      <w:r>
        <w:fldChar w:fldCharType="begin"/>
      </w:r>
      <w:r>
        <w:instrText xml:space="preserve"> PAGEREF _Toc523379290 \h </w:instrText>
      </w:r>
      <w:r>
        <w:fldChar w:fldCharType="separate"/>
      </w:r>
      <w:r>
        <w:t>15</w:t>
      </w:r>
      <w:r>
        <w:fldChar w:fldCharType="end"/>
      </w:r>
    </w:p>
    <w:p w14:paraId="0739666F" w14:textId="73E5237C" w:rsidR="00802E40" w:rsidRDefault="00802E40">
      <w:pPr>
        <w:pStyle w:val="TOC3"/>
        <w:rPr>
          <w:rFonts w:asciiTheme="minorHAnsi" w:eastAsiaTheme="minorEastAsia" w:hAnsiTheme="minorHAnsi" w:cstheme="minorBidi"/>
          <w:sz w:val="22"/>
          <w:szCs w:val="22"/>
          <w:lang w:eastAsia="en-GB"/>
        </w:rPr>
      </w:pPr>
      <w:r>
        <w:t>5.4.5</w:t>
      </w:r>
      <w:r>
        <w:tab/>
        <w:t>IPv6 Packet</w:t>
      </w:r>
      <w:r>
        <w:tab/>
      </w:r>
      <w:r>
        <w:fldChar w:fldCharType="begin"/>
      </w:r>
      <w:r>
        <w:instrText xml:space="preserve"> PAGEREF _Toc523379291 \h </w:instrText>
      </w:r>
      <w:r>
        <w:fldChar w:fldCharType="separate"/>
      </w:r>
      <w:r>
        <w:t>15</w:t>
      </w:r>
      <w:r>
        <w:fldChar w:fldCharType="end"/>
      </w:r>
    </w:p>
    <w:p w14:paraId="401B5A6F" w14:textId="7A3EC9D6" w:rsidR="00802E40" w:rsidRDefault="00802E40">
      <w:pPr>
        <w:pStyle w:val="TOC3"/>
        <w:rPr>
          <w:rFonts w:asciiTheme="minorHAnsi" w:eastAsiaTheme="minorEastAsia" w:hAnsiTheme="minorHAnsi" w:cstheme="minorBidi"/>
          <w:sz w:val="22"/>
          <w:szCs w:val="22"/>
          <w:lang w:eastAsia="en-GB"/>
        </w:rPr>
      </w:pPr>
      <w:r>
        <w:t>5.4.6</w:t>
      </w:r>
      <w:r>
        <w:tab/>
        <w:t>Ethernet Frame Packet</w:t>
      </w:r>
      <w:r>
        <w:tab/>
      </w:r>
      <w:r>
        <w:fldChar w:fldCharType="begin"/>
      </w:r>
      <w:r>
        <w:instrText xml:space="preserve"> PAGEREF _Toc523379292 \h </w:instrText>
      </w:r>
      <w:r>
        <w:fldChar w:fldCharType="separate"/>
      </w:r>
      <w:r>
        <w:t>15</w:t>
      </w:r>
      <w:r>
        <w:fldChar w:fldCharType="end"/>
      </w:r>
    </w:p>
    <w:p w14:paraId="7469314F" w14:textId="35C577EE" w:rsidR="00802E40" w:rsidRDefault="00802E40">
      <w:pPr>
        <w:pStyle w:val="TOC3"/>
        <w:rPr>
          <w:rFonts w:asciiTheme="minorHAnsi" w:eastAsiaTheme="minorEastAsia" w:hAnsiTheme="minorHAnsi" w:cstheme="minorBidi"/>
          <w:sz w:val="22"/>
          <w:szCs w:val="22"/>
          <w:lang w:eastAsia="en-GB"/>
        </w:rPr>
      </w:pPr>
      <w:r>
        <w:t>5.4.7</w:t>
      </w:r>
      <w:r>
        <w:tab/>
        <w:t>RTP Packet</w:t>
      </w:r>
      <w:r>
        <w:tab/>
      </w:r>
      <w:r>
        <w:fldChar w:fldCharType="begin"/>
      </w:r>
      <w:r>
        <w:instrText xml:space="preserve"> PAGEREF _Toc523379293 \h </w:instrText>
      </w:r>
      <w:r>
        <w:fldChar w:fldCharType="separate"/>
      </w:r>
      <w:r>
        <w:t>15</w:t>
      </w:r>
      <w:r>
        <w:fldChar w:fldCharType="end"/>
      </w:r>
    </w:p>
    <w:p w14:paraId="02958D81" w14:textId="5F8DBA27" w:rsidR="00802E40" w:rsidRDefault="00802E40">
      <w:pPr>
        <w:pStyle w:val="TOC3"/>
        <w:rPr>
          <w:rFonts w:asciiTheme="minorHAnsi" w:eastAsiaTheme="minorEastAsia" w:hAnsiTheme="minorHAnsi" w:cstheme="minorBidi"/>
          <w:sz w:val="22"/>
          <w:szCs w:val="22"/>
          <w:lang w:eastAsia="en-GB"/>
        </w:rPr>
      </w:pPr>
      <w:r>
        <w:t xml:space="preserve">5.4.8 </w:t>
      </w:r>
      <w:r>
        <w:tab/>
        <w:t>SIP Message</w:t>
      </w:r>
      <w:r>
        <w:tab/>
      </w:r>
      <w:r>
        <w:fldChar w:fldCharType="begin"/>
      </w:r>
      <w:r>
        <w:instrText xml:space="preserve"> PAGEREF _Toc523379294 \h </w:instrText>
      </w:r>
      <w:r>
        <w:fldChar w:fldCharType="separate"/>
      </w:r>
      <w:r>
        <w:t>15</w:t>
      </w:r>
      <w:r>
        <w:fldChar w:fldCharType="end"/>
      </w:r>
    </w:p>
    <w:p w14:paraId="3E622D42" w14:textId="68036C63" w:rsidR="00802E40" w:rsidRDefault="00802E40">
      <w:pPr>
        <w:pStyle w:val="TOC3"/>
        <w:rPr>
          <w:rFonts w:asciiTheme="minorHAnsi" w:eastAsiaTheme="minorEastAsia" w:hAnsiTheme="minorHAnsi" w:cstheme="minorBidi"/>
          <w:sz w:val="22"/>
          <w:szCs w:val="22"/>
          <w:lang w:eastAsia="en-GB"/>
        </w:rPr>
      </w:pPr>
      <w:r>
        <w:t>5.4.9</w:t>
      </w:r>
      <w:r>
        <w:tab/>
        <w:t>DHCP Message</w:t>
      </w:r>
      <w:r>
        <w:tab/>
      </w:r>
      <w:r>
        <w:fldChar w:fldCharType="begin"/>
      </w:r>
      <w:r>
        <w:instrText xml:space="preserve"> PAGEREF _Toc523379295 \h </w:instrText>
      </w:r>
      <w:r>
        <w:fldChar w:fldCharType="separate"/>
      </w:r>
      <w:r>
        <w:t>15</w:t>
      </w:r>
      <w:r>
        <w:fldChar w:fldCharType="end"/>
      </w:r>
    </w:p>
    <w:p w14:paraId="576F1AF0" w14:textId="7D98E245" w:rsidR="00802E40" w:rsidRDefault="00802E40">
      <w:pPr>
        <w:pStyle w:val="TOC3"/>
        <w:rPr>
          <w:rFonts w:asciiTheme="minorHAnsi" w:eastAsiaTheme="minorEastAsia" w:hAnsiTheme="minorHAnsi" w:cstheme="minorBidi"/>
          <w:sz w:val="22"/>
          <w:szCs w:val="22"/>
          <w:lang w:eastAsia="en-GB"/>
        </w:rPr>
      </w:pPr>
      <w:r>
        <w:t>5.4.10</w:t>
      </w:r>
      <w:r>
        <w:tab/>
        <w:t>RADIUS Message</w:t>
      </w:r>
      <w:r>
        <w:tab/>
      </w:r>
      <w:r>
        <w:fldChar w:fldCharType="begin"/>
      </w:r>
      <w:r>
        <w:instrText xml:space="preserve"> PAGEREF _Toc523379296 \h </w:instrText>
      </w:r>
      <w:r>
        <w:fldChar w:fldCharType="separate"/>
      </w:r>
      <w:r>
        <w:t>15</w:t>
      </w:r>
      <w:r>
        <w:fldChar w:fldCharType="end"/>
      </w:r>
    </w:p>
    <w:p w14:paraId="5C69517C" w14:textId="182C9527" w:rsidR="00802E40" w:rsidRDefault="00802E40">
      <w:pPr>
        <w:pStyle w:val="TOC3"/>
        <w:rPr>
          <w:rFonts w:asciiTheme="minorHAnsi" w:eastAsiaTheme="minorEastAsia" w:hAnsiTheme="minorHAnsi" w:cstheme="minorBidi"/>
          <w:sz w:val="22"/>
          <w:szCs w:val="22"/>
          <w:lang w:eastAsia="en-GB"/>
        </w:rPr>
      </w:pPr>
      <w:r>
        <w:t>5.4.11</w:t>
      </w:r>
      <w:r>
        <w:tab/>
        <w:t>GTP-U Frame</w:t>
      </w:r>
      <w:r>
        <w:tab/>
      </w:r>
      <w:r>
        <w:fldChar w:fldCharType="begin"/>
      </w:r>
      <w:r>
        <w:instrText xml:space="preserve"> PAGEREF _Toc523379297 \h </w:instrText>
      </w:r>
      <w:r>
        <w:fldChar w:fldCharType="separate"/>
      </w:r>
      <w:r>
        <w:t>16</w:t>
      </w:r>
      <w:r>
        <w:fldChar w:fldCharType="end"/>
      </w:r>
    </w:p>
    <w:p w14:paraId="4F67FC41" w14:textId="1FB42F50" w:rsidR="00802E40" w:rsidRDefault="00802E40">
      <w:pPr>
        <w:pStyle w:val="TOC1"/>
        <w:rPr>
          <w:rFonts w:asciiTheme="minorHAnsi" w:eastAsiaTheme="minorEastAsia" w:hAnsiTheme="minorHAnsi" w:cstheme="minorBidi"/>
          <w:szCs w:val="22"/>
          <w:lang w:eastAsia="en-GB"/>
        </w:rPr>
      </w:pPr>
      <w:r>
        <w:t>6</w:t>
      </w:r>
      <w:r>
        <w:tab/>
        <w:t>Transport</w:t>
      </w:r>
      <w:r>
        <w:tab/>
      </w:r>
      <w:r>
        <w:fldChar w:fldCharType="begin"/>
      </w:r>
      <w:r>
        <w:instrText xml:space="preserve"> PAGEREF _Toc523379298 \h </w:instrText>
      </w:r>
      <w:r>
        <w:fldChar w:fldCharType="separate"/>
      </w:r>
      <w:r>
        <w:t>16</w:t>
      </w:r>
      <w:r>
        <w:fldChar w:fldCharType="end"/>
      </w:r>
    </w:p>
    <w:p w14:paraId="63452D44" w14:textId="2E801922" w:rsidR="00802E40" w:rsidRDefault="00802E40">
      <w:pPr>
        <w:pStyle w:val="TOC2"/>
        <w:rPr>
          <w:rFonts w:asciiTheme="minorHAnsi" w:eastAsiaTheme="minorEastAsia" w:hAnsiTheme="minorHAnsi" w:cstheme="minorBidi"/>
          <w:sz w:val="22"/>
          <w:szCs w:val="22"/>
          <w:lang w:eastAsia="en-GB"/>
        </w:rPr>
      </w:pPr>
      <w:r>
        <w:t>6.1 Summary</w:t>
      </w:r>
      <w:r>
        <w:tab/>
      </w:r>
      <w:r>
        <w:fldChar w:fldCharType="begin"/>
      </w:r>
      <w:r>
        <w:instrText xml:space="preserve"> PAGEREF _Toc523379299 \h </w:instrText>
      </w:r>
      <w:r>
        <w:fldChar w:fldCharType="separate"/>
      </w:r>
      <w:r>
        <w:t>16</w:t>
      </w:r>
      <w:r>
        <w:fldChar w:fldCharType="end"/>
      </w:r>
    </w:p>
    <w:p w14:paraId="6FE679DE" w14:textId="5A6FF0D4" w:rsidR="00802E40" w:rsidRDefault="00802E40">
      <w:pPr>
        <w:pStyle w:val="TOC2"/>
        <w:rPr>
          <w:rFonts w:asciiTheme="minorHAnsi" w:eastAsiaTheme="minorEastAsia" w:hAnsiTheme="minorHAnsi" w:cstheme="minorBidi"/>
          <w:sz w:val="22"/>
          <w:szCs w:val="22"/>
          <w:lang w:eastAsia="en-GB"/>
        </w:rPr>
      </w:pPr>
      <w:r>
        <w:t>6.2 Profile</w:t>
      </w:r>
      <w:r>
        <w:tab/>
      </w:r>
      <w:r>
        <w:fldChar w:fldCharType="begin"/>
      </w:r>
      <w:r>
        <w:instrText xml:space="preserve"> PAGEREF _Toc523379300 \h </w:instrText>
      </w:r>
      <w:r>
        <w:fldChar w:fldCharType="separate"/>
      </w:r>
      <w:r>
        <w:t>16</w:t>
      </w:r>
      <w:r>
        <w:fldChar w:fldCharType="end"/>
      </w:r>
    </w:p>
    <w:p w14:paraId="77DE36A0" w14:textId="517524A0" w:rsidR="00802E40" w:rsidRDefault="00802E40">
      <w:pPr>
        <w:pStyle w:val="TOC2"/>
        <w:rPr>
          <w:rFonts w:asciiTheme="minorHAnsi" w:eastAsiaTheme="minorEastAsia" w:hAnsiTheme="minorHAnsi" w:cstheme="minorBidi"/>
          <w:sz w:val="22"/>
          <w:szCs w:val="22"/>
          <w:lang w:eastAsia="en-GB"/>
        </w:rPr>
      </w:pPr>
      <w:r>
        <w:t>6.3 Key generation, deployment and storage</w:t>
      </w:r>
      <w:r>
        <w:tab/>
      </w:r>
      <w:r>
        <w:fldChar w:fldCharType="begin"/>
      </w:r>
      <w:r>
        <w:instrText xml:space="preserve"> PAGEREF _Toc523379301 \h </w:instrText>
      </w:r>
      <w:r>
        <w:fldChar w:fldCharType="separate"/>
      </w:r>
      <w:r>
        <w:t>16</w:t>
      </w:r>
      <w:r>
        <w:fldChar w:fldCharType="end"/>
      </w:r>
    </w:p>
    <w:p w14:paraId="22E2976E" w14:textId="25A29DBF" w:rsidR="00802E40" w:rsidRDefault="00802E40">
      <w:pPr>
        <w:pStyle w:val="TOC2"/>
        <w:rPr>
          <w:rFonts w:asciiTheme="minorHAnsi" w:eastAsiaTheme="minorEastAsia" w:hAnsiTheme="minorHAnsi" w:cstheme="minorBidi"/>
          <w:sz w:val="22"/>
          <w:szCs w:val="22"/>
          <w:lang w:eastAsia="en-GB"/>
        </w:rPr>
      </w:pPr>
      <w:r>
        <w:t>6.4 Authentication</w:t>
      </w:r>
      <w:r>
        <w:tab/>
      </w:r>
      <w:r>
        <w:fldChar w:fldCharType="begin"/>
      </w:r>
      <w:r>
        <w:instrText xml:space="preserve"> PAGEREF _Toc523379302 \h </w:instrText>
      </w:r>
      <w:r>
        <w:fldChar w:fldCharType="separate"/>
      </w:r>
      <w:r>
        <w:t>16</w:t>
      </w:r>
      <w:r>
        <w:fldChar w:fldCharType="end"/>
      </w:r>
    </w:p>
    <w:p w14:paraId="69D821D0" w14:textId="13DF6A0E" w:rsidR="00802E40" w:rsidRDefault="00802E40">
      <w:pPr>
        <w:pStyle w:val="TOC8"/>
        <w:rPr>
          <w:rFonts w:asciiTheme="minorHAnsi" w:eastAsiaTheme="minorEastAsia" w:hAnsiTheme="minorHAnsi" w:cstheme="minorBidi"/>
          <w:b w:val="0"/>
          <w:szCs w:val="22"/>
          <w:lang w:eastAsia="en-GB"/>
        </w:rPr>
      </w:pPr>
      <w:r>
        <w:lastRenderedPageBreak/>
        <w:t>Annex A</w:t>
      </w:r>
      <w:r w:rsidRPr="00843B8F">
        <w:rPr>
          <w:color w:val="76923C"/>
        </w:rPr>
        <w:t xml:space="preserve"> </w:t>
      </w:r>
      <w:r w:rsidRPr="00843B8F">
        <w:rPr>
          <w:color w:val="000000"/>
        </w:rPr>
        <w:t>(normative)</w:t>
      </w:r>
      <w:r>
        <w:t xml:space="preserve">: Requirements </w:t>
      </w:r>
      <w:r>
        <w:tab/>
      </w:r>
      <w:r>
        <w:fldChar w:fldCharType="begin"/>
      </w:r>
      <w:r>
        <w:instrText xml:space="preserve"> PAGEREF _Toc523379303 \h </w:instrText>
      </w:r>
      <w:r>
        <w:fldChar w:fldCharType="separate"/>
      </w:r>
      <w:r>
        <w:t>17</w:t>
      </w:r>
      <w:r>
        <w:fldChar w:fldCharType="end"/>
      </w:r>
    </w:p>
    <w:p w14:paraId="23961403" w14:textId="36A7311B" w:rsidR="00802E40" w:rsidRDefault="00802E40">
      <w:pPr>
        <w:pStyle w:val="TOC2"/>
        <w:rPr>
          <w:rFonts w:asciiTheme="minorHAnsi" w:eastAsiaTheme="minorEastAsia" w:hAnsiTheme="minorHAnsi" w:cstheme="minorBidi"/>
          <w:sz w:val="22"/>
          <w:szCs w:val="22"/>
          <w:lang w:eastAsia="en-GB"/>
        </w:rPr>
      </w:pPr>
      <w:r>
        <w:t xml:space="preserve">A.1 </w:t>
      </w:r>
      <w:r>
        <w:tab/>
        <w:t>X2 Protocol &amp; Architecture requirements</w:t>
      </w:r>
      <w:r>
        <w:tab/>
      </w:r>
      <w:r>
        <w:fldChar w:fldCharType="begin"/>
      </w:r>
      <w:r>
        <w:instrText xml:space="preserve"> PAGEREF _Toc523379304 \h </w:instrText>
      </w:r>
      <w:r>
        <w:fldChar w:fldCharType="separate"/>
      </w:r>
      <w:r>
        <w:t>17</w:t>
      </w:r>
      <w:r>
        <w:fldChar w:fldCharType="end"/>
      </w:r>
    </w:p>
    <w:p w14:paraId="4F8A7CB3" w14:textId="2BC023EF" w:rsidR="00802E40" w:rsidRDefault="00802E40">
      <w:pPr>
        <w:pStyle w:val="TOC3"/>
        <w:rPr>
          <w:rFonts w:asciiTheme="minorHAnsi" w:eastAsiaTheme="minorEastAsia" w:hAnsiTheme="minorHAnsi" w:cstheme="minorBidi"/>
          <w:sz w:val="22"/>
          <w:szCs w:val="22"/>
          <w:lang w:eastAsia="en-GB"/>
        </w:rPr>
      </w:pPr>
      <w:r>
        <w:t>A.1.1</w:t>
      </w:r>
      <w:r>
        <w:tab/>
        <w:t>Basic Functionality</w:t>
      </w:r>
      <w:r>
        <w:tab/>
      </w:r>
      <w:r>
        <w:fldChar w:fldCharType="begin"/>
      </w:r>
      <w:r>
        <w:instrText xml:space="preserve"> PAGEREF _Toc523379305 \h </w:instrText>
      </w:r>
      <w:r>
        <w:fldChar w:fldCharType="separate"/>
      </w:r>
      <w:r>
        <w:t>17</w:t>
      </w:r>
      <w:r>
        <w:fldChar w:fldCharType="end"/>
      </w:r>
    </w:p>
    <w:p w14:paraId="0EDEAF0E" w14:textId="3C5ECFFA" w:rsidR="00802E40" w:rsidRDefault="00802E40">
      <w:pPr>
        <w:pStyle w:val="TOC3"/>
        <w:rPr>
          <w:rFonts w:asciiTheme="minorHAnsi" w:eastAsiaTheme="minorEastAsia" w:hAnsiTheme="minorHAnsi" w:cstheme="minorBidi"/>
          <w:sz w:val="22"/>
          <w:szCs w:val="22"/>
          <w:lang w:eastAsia="en-GB"/>
        </w:rPr>
      </w:pPr>
      <w:r>
        <w:t>A.1.2</w:t>
      </w:r>
      <w:r>
        <w:tab/>
        <w:t>Flexible</w:t>
      </w:r>
      <w:r>
        <w:tab/>
      </w:r>
      <w:r>
        <w:fldChar w:fldCharType="begin"/>
      </w:r>
      <w:r>
        <w:instrText xml:space="preserve"> PAGEREF _Toc523379306 \h </w:instrText>
      </w:r>
      <w:r>
        <w:fldChar w:fldCharType="separate"/>
      </w:r>
      <w:r>
        <w:t>17</w:t>
      </w:r>
      <w:r>
        <w:fldChar w:fldCharType="end"/>
      </w:r>
    </w:p>
    <w:p w14:paraId="0FEE5F44" w14:textId="37E7F1A2" w:rsidR="00802E40" w:rsidRDefault="00802E40">
      <w:pPr>
        <w:pStyle w:val="TOC3"/>
        <w:rPr>
          <w:rFonts w:asciiTheme="minorHAnsi" w:eastAsiaTheme="minorEastAsia" w:hAnsiTheme="minorHAnsi" w:cstheme="minorBidi"/>
          <w:sz w:val="22"/>
          <w:szCs w:val="22"/>
          <w:lang w:eastAsia="en-GB"/>
        </w:rPr>
      </w:pPr>
      <w:r>
        <w:t>A.1.3</w:t>
      </w:r>
      <w:r>
        <w:tab/>
        <w:t>Extensible</w:t>
      </w:r>
      <w:r>
        <w:tab/>
      </w:r>
      <w:r>
        <w:fldChar w:fldCharType="begin"/>
      </w:r>
      <w:r>
        <w:instrText xml:space="preserve"> PAGEREF _Toc523379307 \h </w:instrText>
      </w:r>
      <w:r>
        <w:fldChar w:fldCharType="separate"/>
      </w:r>
      <w:r>
        <w:t>17</w:t>
      </w:r>
      <w:r>
        <w:fldChar w:fldCharType="end"/>
      </w:r>
    </w:p>
    <w:p w14:paraId="46C96980" w14:textId="6CA31530" w:rsidR="00802E40" w:rsidRDefault="00802E40">
      <w:pPr>
        <w:pStyle w:val="TOC3"/>
        <w:rPr>
          <w:rFonts w:asciiTheme="minorHAnsi" w:eastAsiaTheme="minorEastAsia" w:hAnsiTheme="minorHAnsi" w:cstheme="minorBidi"/>
          <w:sz w:val="22"/>
          <w:szCs w:val="22"/>
          <w:lang w:eastAsia="en-GB"/>
        </w:rPr>
      </w:pPr>
      <w:r>
        <w:t>A.1.4</w:t>
      </w:r>
      <w:r>
        <w:tab/>
        <w:t>Lightweight</w:t>
      </w:r>
      <w:r>
        <w:tab/>
      </w:r>
      <w:r>
        <w:fldChar w:fldCharType="begin"/>
      </w:r>
      <w:r>
        <w:instrText xml:space="preserve"> PAGEREF _Toc523379308 \h </w:instrText>
      </w:r>
      <w:r>
        <w:fldChar w:fldCharType="separate"/>
      </w:r>
      <w:r>
        <w:t>17</w:t>
      </w:r>
      <w:r>
        <w:fldChar w:fldCharType="end"/>
      </w:r>
    </w:p>
    <w:p w14:paraId="37E13D60" w14:textId="2B309912" w:rsidR="00802E40" w:rsidRDefault="00802E40">
      <w:pPr>
        <w:pStyle w:val="TOC3"/>
        <w:rPr>
          <w:rFonts w:asciiTheme="minorHAnsi" w:eastAsiaTheme="minorEastAsia" w:hAnsiTheme="minorHAnsi" w:cstheme="minorBidi"/>
          <w:sz w:val="22"/>
          <w:szCs w:val="22"/>
          <w:lang w:eastAsia="en-GB"/>
        </w:rPr>
      </w:pPr>
      <w:r>
        <w:t>A.1.5</w:t>
      </w:r>
      <w:r>
        <w:tab/>
        <w:t>Delay</w:t>
      </w:r>
      <w:r>
        <w:tab/>
      </w:r>
      <w:r>
        <w:fldChar w:fldCharType="begin"/>
      </w:r>
      <w:r>
        <w:instrText xml:space="preserve"> PAGEREF _Toc523379309 \h </w:instrText>
      </w:r>
      <w:r>
        <w:fldChar w:fldCharType="separate"/>
      </w:r>
      <w:r>
        <w:t>17</w:t>
      </w:r>
      <w:r>
        <w:fldChar w:fldCharType="end"/>
      </w:r>
    </w:p>
    <w:p w14:paraId="56FC589A" w14:textId="200FD5CF" w:rsidR="00802E40" w:rsidRDefault="00802E40">
      <w:pPr>
        <w:pStyle w:val="TOC3"/>
        <w:rPr>
          <w:rFonts w:asciiTheme="minorHAnsi" w:eastAsiaTheme="minorEastAsia" w:hAnsiTheme="minorHAnsi" w:cstheme="minorBidi"/>
          <w:sz w:val="22"/>
          <w:szCs w:val="22"/>
          <w:lang w:eastAsia="en-GB"/>
        </w:rPr>
      </w:pPr>
      <w:r>
        <w:t>A.1.6</w:t>
      </w:r>
      <w:r>
        <w:tab/>
        <w:t>Permanent and Dynamic Connections</w:t>
      </w:r>
      <w:r>
        <w:tab/>
      </w:r>
      <w:r>
        <w:fldChar w:fldCharType="begin"/>
      </w:r>
      <w:r>
        <w:instrText xml:space="preserve"> PAGEREF _Toc523379310 \h </w:instrText>
      </w:r>
      <w:r>
        <w:fldChar w:fldCharType="separate"/>
      </w:r>
      <w:r>
        <w:t>17</w:t>
      </w:r>
      <w:r>
        <w:fldChar w:fldCharType="end"/>
      </w:r>
    </w:p>
    <w:p w14:paraId="29DFE5C9" w14:textId="613EF7FD" w:rsidR="00802E40" w:rsidRDefault="00802E40">
      <w:pPr>
        <w:pStyle w:val="TOC3"/>
        <w:rPr>
          <w:rFonts w:asciiTheme="minorHAnsi" w:eastAsiaTheme="minorEastAsia" w:hAnsiTheme="minorHAnsi" w:cstheme="minorBidi"/>
          <w:sz w:val="22"/>
          <w:szCs w:val="22"/>
          <w:lang w:eastAsia="en-GB"/>
        </w:rPr>
      </w:pPr>
      <w:r>
        <w:t>A.1.7</w:t>
      </w:r>
      <w:r>
        <w:tab/>
        <w:t>Reliability</w:t>
      </w:r>
      <w:r>
        <w:tab/>
      </w:r>
      <w:r>
        <w:fldChar w:fldCharType="begin"/>
      </w:r>
      <w:r>
        <w:instrText xml:space="preserve"> PAGEREF _Toc523379311 \h </w:instrText>
      </w:r>
      <w:r>
        <w:fldChar w:fldCharType="separate"/>
      </w:r>
      <w:r>
        <w:t>17</w:t>
      </w:r>
      <w:r>
        <w:fldChar w:fldCharType="end"/>
      </w:r>
    </w:p>
    <w:p w14:paraId="0D7F21B2" w14:textId="71CC62FE" w:rsidR="00802E40" w:rsidRDefault="00802E40">
      <w:pPr>
        <w:pStyle w:val="TOC3"/>
        <w:rPr>
          <w:rFonts w:asciiTheme="minorHAnsi" w:eastAsiaTheme="minorEastAsia" w:hAnsiTheme="minorHAnsi" w:cstheme="minorBidi"/>
          <w:sz w:val="22"/>
          <w:szCs w:val="22"/>
          <w:lang w:eastAsia="en-GB"/>
        </w:rPr>
      </w:pPr>
      <w:r>
        <w:t>A.1.8</w:t>
      </w:r>
      <w:r>
        <w:tab/>
        <w:t>Error detection</w:t>
      </w:r>
      <w:r>
        <w:tab/>
      </w:r>
      <w:r>
        <w:fldChar w:fldCharType="begin"/>
      </w:r>
      <w:r>
        <w:instrText xml:space="preserve"> PAGEREF _Toc523379313 \h </w:instrText>
      </w:r>
      <w:r>
        <w:fldChar w:fldCharType="separate"/>
      </w:r>
      <w:r>
        <w:t>17</w:t>
      </w:r>
      <w:r>
        <w:fldChar w:fldCharType="end"/>
      </w:r>
    </w:p>
    <w:p w14:paraId="613C5CB0" w14:textId="5846BA48" w:rsidR="00802E40" w:rsidRDefault="00802E40">
      <w:pPr>
        <w:pStyle w:val="TOC3"/>
        <w:rPr>
          <w:rFonts w:asciiTheme="minorHAnsi" w:eastAsiaTheme="minorEastAsia" w:hAnsiTheme="minorHAnsi" w:cstheme="minorBidi"/>
          <w:sz w:val="22"/>
          <w:szCs w:val="22"/>
          <w:lang w:eastAsia="en-GB"/>
        </w:rPr>
      </w:pPr>
      <w:r>
        <w:t>A.1.9</w:t>
      </w:r>
      <w:r>
        <w:tab/>
        <w:t>Redundancy</w:t>
      </w:r>
      <w:r>
        <w:tab/>
      </w:r>
      <w:r>
        <w:fldChar w:fldCharType="begin"/>
      </w:r>
      <w:r>
        <w:instrText xml:space="preserve"> PAGEREF _Toc523379314 \h </w:instrText>
      </w:r>
      <w:r>
        <w:fldChar w:fldCharType="separate"/>
      </w:r>
      <w:r>
        <w:t>17</w:t>
      </w:r>
      <w:r>
        <w:fldChar w:fldCharType="end"/>
      </w:r>
    </w:p>
    <w:p w14:paraId="63BCC086" w14:textId="2C06DC99" w:rsidR="00802E40" w:rsidRDefault="00802E40">
      <w:pPr>
        <w:pStyle w:val="TOC3"/>
        <w:rPr>
          <w:rFonts w:asciiTheme="minorHAnsi" w:eastAsiaTheme="minorEastAsia" w:hAnsiTheme="minorHAnsi" w:cstheme="minorBidi"/>
          <w:sz w:val="22"/>
          <w:szCs w:val="22"/>
          <w:lang w:eastAsia="en-GB"/>
        </w:rPr>
      </w:pPr>
      <w:r>
        <w:t>A.1.10</w:t>
      </w:r>
      <w:r>
        <w:tab/>
        <w:t>Correlation</w:t>
      </w:r>
      <w:r>
        <w:tab/>
      </w:r>
      <w:r>
        <w:fldChar w:fldCharType="begin"/>
      </w:r>
      <w:r>
        <w:instrText xml:space="preserve"> PAGEREF _Toc523379315 \h </w:instrText>
      </w:r>
      <w:r>
        <w:fldChar w:fldCharType="separate"/>
      </w:r>
      <w:r>
        <w:t>17</w:t>
      </w:r>
      <w:r>
        <w:fldChar w:fldCharType="end"/>
      </w:r>
    </w:p>
    <w:p w14:paraId="5B32C6CB" w14:textId="1682C120" w:rsidR="00802E40" w:rsidRDefault="00802E40">
      <w:pPr>
        <w:pStyle w:val="TOC3"/>
        <w:rPr>
          <w:rFonts w:asciiTheme="minorHAnsi" w:eastAsiaTheme="minorEastAsia" w:hAnsiTheme="minorHAnsi" w:cstheme="minorBidi"/>
          <w:sz w:val="22"/>
          <w:szCs w:val="22"/>
          <w:lang w:eastAsia="en-GB"/>
        </w:rPr>
      </w:pPr>
      <w:r>
        <w:t>A.1.11</w:t>
      </w:r>
      <w:r>
        <w:tab/>
        <w:t>Mediation into HI2 / HI3</w:t>
      </w:r>
      <w:r>
        <w:tab/>
      </w:r>
      <w:r>
        <w:fldChar w:fldCharType="begin"/>
      </w:r>
      <w:r>
        <w:instrText xml:space="preserve"> PAGEREF _Toc523379316 \h </w:instrText>
      </w:r>
      <w:r>
        <w:fldChar w:fldCharType="separate"/>
      </w:r>
      <w:r>
        <w:t>17</w:t>
      </w:r>
      <w:r>
        <w:fldChar w:fldCharType="end"/>
      </w:r>
    </w:p>
    <w:p w14:paraId="46014C16" w14:textId="3730F483" w:rsidR="00802E40" w:rsidRDefault="00802E40">
      <w:pPr>
        <w:pStyle w:val="TOC2"/>
        <w:rPr>
          <w:rFonts w:asciiTheme="minorHAnsi" w:eastAsiaTheme="minorEastAsia" w:hAnsiTheme="minorHAnsi" w:cstheme="minorBidi"/>
          <w:sz w:val="22"/>
          <w:szCs w:val="22"/>
          <w:lang w:eastAsia="en-GB"/>
        </w:rPr>
      </w:pPr>
      <w:r>
        <w:t xml:space="preserve">A.2 </w:t>
      </w:r>
      <w:r>
        <w:tab/>
        <w:t>X2 Security requirements</w:t>
      </w:r>
      <w:r>
        <w:tab/>
      </w:r>
      <w:r>
        <w:fldChar w:fldCharType="begin"/>
      </w:r>
      <w:r>
        <w:instrText xml:space="preserve"> PAGEREF _Toc523379317 \h </w:instrText>
      </w:r>
      <w:r>
        <w:fldChar w:fldCharType="separate"/>
      </w:r>
      <w:r>
        <w:t>18</w:t>
      </w:r>
      <w:r>
        <w:fldChar w:fldCharType="end"/>
      </w:r>
    </w:p>
    <w:p w14:paraId="3AD0C8E0" w14:textId="00EAC55A" w:rsidR="00802E40" w:rsidRDefault="00802E40">
      <w:pPr>
        <w:pStyle w:val="TOC3"/>
        <w:rPr>
          <w:rFonts w:asciiTheme="minorHAnsi" w:eastAsiaTheme="minorEastAsia" w:hAnsiTheme="minorHAnsi" w:cstheme="minorBidi"/>
          <w:sz w:val="22"/>
          <w:szCs w:val="22"/>
          <w:lang w:eastAsia="en-GB"/>
        </w:rPr>
      </w:pPr>
      <w:r>
        <w:t>A.2.1</w:t>
      </w:r>
      <w:r>
        <w:tab/>
        <w:t>Authentication &amp; Authorisation</w:t>
      </w:r>
      <w:r>
        <w:tab/>
      </w:r>
      <w:r>
        <w:fldChar w:fldCharType="begin"/>
      </w:r>
      <w:r>
        <w:instrText xml:space="preserve"> PAGEREF _Toc523379318 \h </w:instrText>
      </w:r>
      <w:r>
        <w:fldChar w:fldCharType="separate"/>
      </w:r>
      <w:r>
        <w:t>18</w:t>
      </w:r>
      <w:r>
        <w:fldChar w:fldCharType="end"/>
      </w:r>
    </w:p>
    <w:p w14:paraId="76B70DE4" w14:textId="228FE3E9" w:rsidR="00802E40" w:rsidRDefault="00802E40">
      <w:pPr>
        <w:pStyle w:val="TOC3"/>
        <w:rPr>
          <w:rFonts w:asciiTheme="minorHAnsi" w:eastAsiaTheme="minorEastAsia" w:hAnsiTheme="minorHAnsi" w:cstheme="minorBidi"/>
          <w:sz w:val="22"/>
          <w:szCs w:val="22"/>
          <w:lang w:eastAsia="en-GB"/>
        </w:rPr>
      </w:pPr>
      <w:r>
        <w:t>A.2.2</w:t>
      </w:r>
      <w:r>
        <w:tab/>
        <w:t>Accounting / Audit</w:t>
      </w:r>
      <w:r>
        <w:tab/>
      </w:r>
      <w:r>
        <w:fldChar w:fldCharType="begin"/>
      </w:r>
      <w:r>
        <w:instrText xml:space="preserve"> PAGEREF _Toc523379319 \h </w:instrText>
      </w:r>
      <w:r>
        <w:fldChar w:fldCharType="separate"/>
      </w:r>
      <w:r>
        <w:t>18</w:t>
      </w:r>
      <w:r>
        <w:fldChar w:fldCharType="end"/>
      </w:r>
    </w:p>
    <w:p w14:paraId="679CDFD5" w14:textId="1AC691F6" w:rsidR="00802E40" w:rsidRDefault="00802E40">
      <w:pPr>
        <w:pStyle w:val="TOC3"/>
        <w:rPr>
          <w:rFonts w:asciiTheme="minorHAnsi" w:eastAsiaTheme="minorEastAsia" w:hAnsiTheme="minorHAnsi" w:cstheme="minorBidi"/>
          <w:sz w:val="22"/>
          <w:szCs w:val="22"/>
          <w:lang w:eastAsia="en-GB"/>
        </w:rPr>
      </w:pPr>
      <w:r>
        <w:t>A.2.3</w:t>
      </w:r>
      <w:r>
        <w:tab/>
        <w:t>Integrity Protection</w:t>
      </w:r>
      <w:r>
        <w:tab/>
      </w:r>
      <w:r>
        <w:fldChar w:fldCharType="begin"/>
      </w:r>
      <w:r>
        <w:instrText xml:space="preserve"> PAGEREF _Toc523379320 \h </w:instrText>
      </w:r>
      <w:r>
        <w:fldChar w:fldCharType="separate"/>
      </w:r>
      <w:r>
        <w:t>18</w:t>
      </w:r>
      <w:r>
        <w:fldChar w:fldCharType="end"/>
      </w:r>
    </w:p>
    <w:p w14:paraId="0843DFE6" w14:textId="6465A617" w:rsidR="00802E40" w:rsidRDefault="00802E40">
      <w:pPr>
        <w:pStyle w:val="TOC3"/>
        <w:rPr>
          <w:rFonts w:asciiTheme="minorHAnsi" w:eastAsiaTheme="minorEastAsia" w:hAnsiTheme="minorHAnsi" w:cstheme="minorBidi"/>
          <w:sz w:val="22"/>
          <w:szCs w:val="22"/>
          <w:lang w:eastAsia="en-GB"/>
        </w:rPr>
      </w:pPr>
      <w:r>
        <w:t>A.2.4</w:t>
      </w:r>
      <w:r>
        <w:tab/>
        <w:t>Confidentiality Protection</w:t>
      </w:r>
      <w:r>
        <w:tab/>
      </w:r>
      <w:r>
        <w:fldChar w:fldCharType="begin"/>
      </w:r>
      <w:r>
        <w:instrText xml:space="preserve"> PAGEREF _Toc523379321 \h </w:instrText>
      </w:r>
      <w:r>
        <w:fldChar w:fldCharType="separate"/>
      </w:r>
      <w:r>
        <w:t>18</w:t>
      </w:r>
      <w:r>
        <w:fldChar w:fldCharType="end"/>
      </w:r>
    </w:p>
    <w:p w14:paraId="2EF13526" w14:textId="3A0B9038" w:rsidR="00802E40" w:rsidRDefault="00802E40">
      <w:pPr>
        <w:pStyle w:val="TOC3"/>
        <w:rPr>
          <w:rFonts w:asciiTheme="minorHAnsi" w:eastAsiaTheme="minorEastAsia" w:hAnsiTheme="minorHAnsi" w:cstheme="minorBidi"/>
          <w:sz w:val="22"/>
          <w:szCs w:val="22"/>
          <w:lang w:eastAsia="en-GB"/>
        </w:rPr>
      </w:pPr>
      <w:r>
        <w:t>A.2.5</w:t>
      </w:r>
      <w:r>
        <w:tab/>
        <w:t>Replay Protection</w:t>
      </w:r>
      <w:r>
        <w:tab/>
      </w:r>
      <w:r>
        <w:fldChar w:fldCharType="begin"/>
      </w:r>
      <w:r>
        <w:instrText xml:space="preserve"> PAGEREF _Toc523379322 \h </w:instrText>
      </w:r>
      <w:r>
        <w:fldChar w:fldCharType="separate"/>
      </w:r>
      <w:r>
        <w:t>18</w:t>
      </w:r>
      <w:r>
        <w:fldChar w:fldCharType="end"/>
      </w:r>
    </w:p>
    <w:p w14:paraId="7690CE4A" w14:textId="08DC5E20" w:rsidR="00802E40" w:rsidRDefault="00802E40">
      <w:pPr>
        <w:pStyle w:val="TOC3"/>
        <w:rPr>
          <w:rFonts w:asciiTheme="minorHAnsi" w:eastAsiaTheme="minorEastAsia" w:hAnsiTheme="minorHAnsi" w:cstheme="minorBidi"/>
          <w:sz w:val="22"/>
          <w:szCs w:val="22"/>
          <w:lang w:eastAsia="en-GB"/>
        </w:rPr>
      </w:pPr>
      <w:r>
        <w:t>A.2.6</w:t>
      </w:r>
      <w:r>
        <w:tab/>
        <w:t>Standalone interface</w:t>
      </w:r>
      <w:r>
        <w:tab/>
      </w:r>
      <w:r>
        <w:fldChar w:fldCharType="begin"/>
      </w:r>
      <w:r>
        <w:instrText xml:space="preserve"> PAGEREF _Toc523379323 \h </w:instrText>
      </w:r>
      <w:r>
        <w:fldChar w:fldCharType="separate"/>
      </w:r>
      <w:r>
        <w:t>18</w:t>
      </w:r>
      <w:r>
        <w:fldChar w:fldCharType="end"/>
      </w:r>
    </w:p>
    <w:p w14:paraId="2C46E4C5" w14:textId="4F29ABF4" w:rsidR="00802E40" w:rsidRDefault="00802E40">
      <w:pPr>
        <w:pStyle w:val="TOC3"/>
        <w:rPr>
          <w:rFonts w:asciiTheme="minorHAnsi" w:eastAsiaTheme="minorEastAsia" w:hAnsiTheme="minorHAnsi" w:cstheme="minorBidi"/>
          <w:sz w:val="22"/>
          <w:szCs w:val="22"/>
          <w:lang w:eastAsia="en-GB"/>
        </w:rPr>
      </w:pPr>
      <w:r>
        <w:t>A.2.7</w:t>
      </w:r>
      <w:r>
        <w:tab/>
        <w:t>Minimum Security Level</w:t>
      </w:r>
      <w:r>
        <w:tab/>
      </w:r>
      <w:r>
        <w:fldChar w:fldCharType="begin"/>
      </w:r>
      <w:r>
        <w:instrText xml:space="preserve"> PAGEREF _Toc523379324 \h </w:instrText>
      </w:r>
      <w:r>
        <w:fldChar w:fldCharType="separate"/>
      </w:r>
      <w:r>
        <w:t>18</w:t>
      </w:r>
      <w:r>
        <w:fldChar w:fldCharType="end"/>
      </w:r>
    </w:p>
    <w:p w14:paraId="36C32505" w14:textId="29883AC6" w:rsidR="00802E40" w:rsidRDefault="00802E40">
      <w:pPr>
        <w:pStyle w:val="TOC3"/>
        <w:rPr>
          <w:rFonts w:asciiTheme="minorHAnsi" w:eastAsiaTheme="minorEastAsia" w:hAnsiTheme="minorHAnsi" w:cstheme="minorBidi"/>
          <w:sz w:val="22"/>
          <w:szCs w:val="22"/>
          <w:lang w:eastAsia="en-GB"/>
        </w:rPr>
      </w:pPr>
      <w:r>
        <w:t>A.2.8</w:t>
      </w:r>
      <w:r>
        <w:tab/>
        <w:t>Underlying Infrastructure Trust</w:t>
      </w:r>
      <w:r>
        <w:tab/>
      </w:r>
      <w:r>
        <w:fldChar w:fldCharType="begin"/>
      </w:r>
      <w:r>
        <w:instrText xml:space="preserve"> PAGEREF _Toc523379325 \h </w:instrText>
      </w:r>
      <w:r>
        <w:fldChar w:fldCharType="separate"/>
      </w:r>
      <w:r>
        <w:t>18</w:t>
      </w:r>
      <w:r>
        <w:fldChar w:fldCharType="end"/>
      </w:r>
    </w:p>
    <w:p w14:paraId="77700748" w14:textId="5D61550C" w:rsidR="00802E40" w:rsidRDefault="00802E40">
      <w:pPr>
        <w:pStyle w:val="TOC3"/>
        <w:rPr>
          <w:rFonts w:asciiTheme="minorHAnsi" w:eastAsiaTheme="minorEastAsia" w:hAnsiTheme="minorHAnsi" w:cstheme="minorBidi"/>
          <w:sz w:val="22"/>
          <w:szCs w:val="22"/>
          <w:lang w:eastAsia="en-GB"/>
        </w:rPr>
      </w:pPr>
      <w:r>
        <w:t>A.2.9</w:t>
      </w:r>
      <w:r>
        <w:tab/>
        <w:t>Firewall and NAT Transversal</w:t>
      </w:r>
      <w:r>
        <w:tab/>
      </w:r>
      <w:r>
        <w:fldChar w:fldCharType="begin"/>
      </w:r>
      <w:r>
        <w:instrText xml:space="preserve"> PAGEREF _Toc523379326 \h </w:instrText>
      </w:r>
      <w:r>
        <w:fldChar w:fldCharType="separate"/>
      </w:r>
      <w:r>
        <w:t>18</w:t>
      </w:r>
      <w:r>
        <w:fldChar w:fldCharType="end"/>
      </w:r>
    </w:p>
    <w:p w14:paraId="1FD44686" w14:textId="5A250973" w:rsidR="00802E40" w:rsidRDefault="00802E40">
      <w:pPr>
        <w:pStyle w:val="TOC3"/>
        <w:rPr>
          <w:rFonts w:asciiTheme="minorHAnsi" w:eastAsiaTheme="minorEastAsia" w:hAnsiTheme="minorHAnsi" w:cstheme="minorBidi"/>
          <w:sz w:val="22"/>
          <w:szCs w:val="22"/>
          <w:lang w:eastAsia="en-GB"/>
        </w:rPr>
      </w:pPr>
      <w:r>
        <w:t>A.2.10</w:t>
      </w:r>
      <w:r>
        <w:tab/>
        <w:t>Certificate and Key Management</w:t>
      </w:r>
      <w:r>
        <w:tab/>
      </w:r>
      <w:r>
        <w:fldChar w:fldCharType="begin"/>
      </w:r>
      <w:r>
        <w:instrText xml:space="preserve"> PAGEREF _Toc523379327 \h </w:instrText>
      </w:r>
      <w:r>
        <w:fldChar w:fldCharType="separate"/>
      </w:r>
      <w:r>
        <w:t>18</w:t>
      </w:r>
      <w:r>
        <w:fldChar w:fldCharType="end"/>
      </w:r>
    </w:p>
    <w:p w14:paraId="2DA255C7" w14:textId="162DA48B" w:rsidR="00802E40" w:rsidRDefault="00802E40">
      <w:pPr>
        <w:pStyle w:val="TOC2"/>
        <w:rPr>
          <w:rFonts w:asciiTheme="minorHAnsi" w:eastAsiaTheme="minorEastAsia" w:hAnsiTheme="minorHAnsi" w:cstheme="minorBidi"/>
          <w:sz w:val="22"/>
          <w:szCs w:val="22"/>
          <w:lang w:eastAsia="en-GB"/>
        </w:rPr>
      </w:pPr>
      <w:r>
        <w:t xml:space="preserve">A.3 </w:t>
      </w:r>
      <w:r>
        <w:tab/>
        <w:t>X3 Protocol &amp; Architecture requirements</w:t>
      </w:r>
      <w:r>
        <w:tab/>
      </w:r>
      <w:r>
        <w:fldChar w:fldCharType="begin"/>
      </w:r>
      <w:r>
        <w:instrText xml:space="preserve"> PAGEREF _Toc523379328 \h </w:instrText>
      </w:r>
      <w:r>
        <w:fldChar w:fldCharType="separate"/>
      </w:r>
      <w:r>
        <w:t>19</w:t>
      </w:r>
      <w:r>
        <w:fldChar w:fldCharType="end"/>
      </w:r>
    </w:p>
    <w:p w14:paraId="47C177A1" w14:textId="4F5AB58A" w:rsidR="00802E40" w:rsidRDefault="00802E40">
      <w:pPr>
        <w:pStyle w:val="TOC3"/>
        <w:rPr>
          <w:rFonts w:asciiTheme="minorHAnsi" w:eastAsiaTheme="minorEastAsia" w:hAnsiTheme="minorHAnsi" w:cstheme="minorBidi"/>
          <w:sz w:val="22"/>
          <w:szCs w:val="22"/>
          <w:lang w:eastAsia="en-GB"/>
        </w:rPr>
      </w:pPr>
      <w:r>
        <w:t>A.3.1</w:t>
      </w:r>
      <w:r>
        <w:tab/>
        <w:t>Basic Functionality</w:t>
      </w:r>
      <w:r>
        <w:tab/>
      </w:r>
      <w:r>
        <w:fldChar w:fldCharType="begin"/>
      </w:r>
      <w:r>
        <w:instrText xml:space="preserve"> PAGEREF _Toc523379329 \h </w:instrText>
      </w:r>
      <w:r>
        <w:fldChar w:fldCharType="separate"/>
      </w:r>
      <w:r>
        <w:t>19</w:t>
      </w:r>
      <w:r>
        <w:fldChar w:fldCharType="end"/>
      </w:r>
    </w:p>
    <w:p w14:paraId="64172823" w14:textId="27E762E2" w:rsidR="00802E40" w:rsidRDefault="00802E40">
      <w:pPr>
        <w:pStyle w:val="TOC3"/>
        <w:rPr>
          <w:rFonts w:asciiTheme="minorHAnsi" w:eastAsiaTheme="minorEastAsia" w:hAnsiTheme="minorHAnsi" w:cstheme="minorBidi"/>
          <w:sz w:val="22"/>
          <w:szCs w:val="22"/>
          <w:lang w:eastAsia="en-GB"/>
        </w:rPr>
      </w:pPr>
      <w:r>
        <w:t>A.3.2</w:t>
      </w:r>
      <w:r>
        <w:tab/>
        <w:t>Flexible</w:t>
      </w:r>
      <w:r>
        <w:tab/>
      </w:r>
      <w:r>
        <w:fldChar w:fldCharType="begin"/>
      </w:r>
      <w:r>
        <w:instrText xml:space="preserve"> PAGEREF _Toc523379330 \h </w:instrText>
      </w:r>
      <w:r>
        <w:fldChar w:fldCharType="separate"/>
      </w:r>
      <w:r>
        <w:t>19</w:t>
      </w:r>
      <w:r>
        <w:fldChar w:fldCharType="end"/>
      </w:r>
    </w:p>
    <w:p w14:paraId="676BBFF2" w14:textId="61C4769E" w:rsidR="00802E40" w:rsidRDefault="00802E40">
      <w:pPr>
        <w:pStyle w:val="TOC3"/>
        <w:rPr>
          <w:rFonts w:asciiTheme="minorHAnsi" w:eastAsiaTheme="minorEastAsia" w:hAnsiTheme="minorHAnsi" w:cstheme="minorBidi"/>
          <w:sz w:val="22"/>
          <w:szCs w:val="22"/>
          <w:lang w:eastAsia="en-GB"/>
        </w:rPr>
      </w:pPr>
      <w:r>
        <w:t>A.3.3</w:t>
      </w:r>
      <w:r>
        <w:tab/>
        <w:t>Extensible</w:t>
      </w:r>
      <w:r>
        <w:tab/>
      </w:r>
      <w:r>
        <w:fldChar w:fldCharType="begin"/>
      </w:r>
      <w:r>
        <w:instrText xml:space="preserve"> PAGEREF _Toc523379331 \h </w:instrText>
      </w:r>
      <w:r>
        <w:fldChar w:fldCharType="separate"/>
      </w:r>
      <w:r>
        <w:t>19</w:t>
      </w:r>
      <w:r>
        <w:fldChar w:fldCharType="end"/>
      </w:r>
    </w:p>
    <w:p w14:paraId="2BAFA312" w14:textId="7D513DD0" w:rsidR="00802E40" w:rsidRDefault="00802E40">
      <w:pPr>
        <w:pStyle w:val="TOC3"/>
        <w:rPr>
          <w:rFonts w:asciiTheme="minorHAnsi" w:eastAsiaTheme="minorEastAsia" w:hAnsiTheme="minorHAnsi" w:cstheme="minorBidi"/>
          <w:sz w:val="22"/>
          <w:szCs w:val="22"/>
          <w:lang w:eastAsia="en-GB"/>
        </w:rPr>
      </w:pPr>
      <w:r>
        <w:t>A.3.4</w:t>
      </w:r>
      <w:r>
        <w:tab/>
        <w:t>Lightweight</w:t>
      </w:r>
      <w:r>
        <w:tab/>
      </w:r>
      <w:r>
        <w:fldChar w:fldCharType="begin"/>
      </w:r>
      <w:r>
        <w:instrText xml:space="preserve"> PAGEREF _Toc523379332 \h </w:instrText>
      </w:r>
      <w:r>
        <w:fldChar w:fldCharType="separate"/>
      </w:r>
      <w:r>
        <w:t>19</w:t>
      </w:r>
      <w:r>
        <w:fldChar w:fldCharType="end"/>
      </w:r>
    </w:p>
    <w:p w14:paraId="0C0FC28F" w14:textId="56CF68D2" w:rsidR="00802E40" w:rsidRDefault="00802E40">
      <w:pPr>
        <w:pStyle w:val="TOC3"/>
        <w:rPr>
          <w:rFonts w:asciiTheme="minorHAnsi" w:eastAsiaTheme="minorEastAsia" w:hAnsiTheme="minorHAnsi" w:cstheme="minorBidi"/>
          <w:sz w:val="22"/>
          <w:szCs w:val="22"/>
          <w:lang w:eastAsia="en-GB"/>
        </w:rPr>
      </w:pPr>
      <w:r>
        <w:t>A.3.5</w:t>
      </w:r>
      <w:r>
        <w:tab/>
        <w:t>Delay</w:t>
      </w:r>
      <w:r>
        <w:tab/>
      </w:r>
      <w:r>
        <w:fldChar w:fldCharType="begin"/>
      </w:r>
      <w:r>
        <w:instrText xml:space="preserve"> PAGEREF _Toc523379333 \h </w:instrText>
      </w:r>
      <w:r>
        <w:fldChar w:fldCharType="separate"/>
      </w:r>
      <w:r>
        <w:t>19</w:t>
      </w:r>
      <w:r>
        <w:fldChar w:fldCharType="end"/>
      </w:r>
    </w:p>
    <w:p w14:paraId="53A79355" w14:textId="46BEFBB3" w:rsidR="00802E40" w:rsidRDefault="00802E40">
      <w:pPr>
        <w:pStyle w:val="TOC3"/>
        <w:rPr>
          <w:rFonts w:asciiTheme="minorHAnsi" w:eastAsiaTheme="minorEastAsia" w:hAnsiTheme="minorHAnsi" w:cstheme="minorBidi"/>
          <w:sz w:val="22"/>
          <w:szCs w:val="22"/>
          <w:lang w:eastAsia="en-GB"/>
        </w:rPr>
      </w:pPr>
      <w:r>
        <w:t>A.3.6</w:t>
      </w:r>
      <w:r>
        <w:tab/>
        <w:t>Permanent and Dynamic Connections</w:t>
      </w:r>
      <w:r>
        <w:tab/>
      </w:r>
      <w:r>
        <w:fldChar w:fldCharType="begin"/>
      </w:r>
      <w:r>
        <w:instrText xml:space="preserve"> PAGEREF _Toc523379334 \h </w:instrText>
      </w:r>
      <w:r>
        <w:fldChar w:fldCharType="separate"/>
      </w:r>
      <w:r>
        <w:t>19</w:t>
      </w:r>
      <w:r>
        <w:fldChar w:fldCharType="end"/>
      </w:r>
    </w:p>
    <w:p w14:paraId="5ECC043C" w14:textId="5ADA968C" w:rsidR="00802E40" w:rsidRDefault="00802E40">
      <w:pPr>
        <w:pStyle w:val="TOC3"/>
        <w:rPr>
          <w:rFonts w:asciiTheme="minorHAnsi" w:eastAsiaTheme="minorEastAsia" w:hAnsiTheme="minorHAnsi" w:cstheme="minorBidi"/>
          <w:sz w:val="22"/>
          <w:szCs w:val="22"/>
          <w:lang w:eastAsia="en-GB"/>
        </w:rPr>
      </w:pPr>
      <w:r>
        <w:t>A.3.7</w:t>
      </w:r>
      <w:r>
        <w:tab/>
        <w:t>Reliability</w:t>
      </w:r>
      <w:r>
        <w:tab/>
      </w:r>
      <w:r>
        <w:fldChar w:fldCharType="begin"/>
      </w:r>
      <w:r>
        <w:instrText xml:space="preserve"> PAGEREF _Toc523379335 \h </w:instrText>
      </w:r>
      <w:r>
        <w:fldChar w:fldCharType="separate"/>
      </w:r>
      <w:r>
        <w:t>19</w:t>
      </w:r>
      <w:r>
        <w:fldChar w:fldCharType="end"/>
      </w:r>
    </w:p>
    <w:p w14:paraId="53CB6243" w14:textId="7968A13E" w:rsidR="00802E40" w:rsidRDefault="00802E40">
      <w:pPr>
        <w:pStyle w:val="TOC3"/>
        <w:rPr>
          <w:rFonts w:asciiTheme="minorHAnsi" w:eastAsiaTheme="minorEastAsia" w:hAnsiTheme="minorHAnsi" w:cstheme="minorBidi"/>
          <w:sz w:val="22"/>
          <w:szCs w:val="22"/>
          <w:lang w:eastAsia="en-GB"/>
        </w:rPr>
      </w:pPr>
      <w:r>
        <w:t>A.3.8</w:t>
      </w:r>
      <w:r>
        <w:tab/>
        <w:t>Error detection</w:t>
      </w:r>
      <w:r>
        <w:tab/>
      </w:r>
      <w:r>
        <w:fldChar w:fldCharType="begin"/>
      </w:r>
      <w:r>
        <w:instrText xml:space="preserve"> PAGEREF _Toc523379336 \h </w:instrText>
      </w:r>
      <w:r>
        <w:fldChar w:fldCharType="separate"/>
      </w:r>
      <w:r>
        <w:t>19</w:t>
      </w:r>
      <w:r>
        <w:fldChar w:fldCharType="end"/>
      </w:r>
    </w:p>
    <w:p w14:paraId="3C8596D5" w14:textId="735C6CE0" w:rsidR="00802E40" w:rsidRDefault="00802E40">
      <w:pPr>
        <w:pStyle w:val="TOC3"/>
        <w:rPr>
          <w:rFonts w:asciiTheme="minorHAnsi" w:eastAsiaTheme="minorEastAsia" w:hAnsiTheme="minorHAnsi" w:cstheme="minorBidi"/>
          <w:sz w:val="22"/>
          <w:szCs w:val="22"/>
          <w:lang w:eastAsia="en-GB"/>
        </w:rPr>
      </w:pPr>
      <w:r>
        <w:t>A.3.9</w:t>
      </w:r>
      <w:r>
        <w:tab/>
        <w:t>Redundancy</w:t>
      </w:r>
      <w:r>
        <w:tab/>
      </w:r>
      <w:r>
        <w:fldChar w:fldCharType="begin"/>
      </w:r>
      <w:r>
        <w:instrText xml:space="preserve"> PAGEREF _Toc523379337 \h </w:instrText>
      </w:r>
      <w:r>
        <w:fldChar w:fldCharType="separate"/>
      </w:r>
      <w:r>
        <w:t>19</w:t>
      </w:r>
      <w:r>
        <w:fldChar w:fldCharType="end"/>
      </w:r>
    </w:p>
    <w:p w14:paraId="6BF831D5" w14:textId="09F88E61" w:rsidR="00802E40" w:rsidRDefault="00802E40">
      <w:pPr>
        <w:pStyle w:val="TOC3"/>
        <w:rPr>
          <w:rFonts w:asciiTheme="minorHAnsi" w:eastAsiaTheme="minorEastAsia" w:hAnsiTheme="minorHAnsi" w:cstheme="minorBidi"/>
          <w:sz w:val="22"/>
          <w:szCs w:val="22"/>
          <w:lang w:eastAsia="en-GB"/>
        </w:rPr>
      </w:pPr>
      <w:r>
        <w:t>A.3.10</w:t>
      </w:r>
      <w:r>
        <w:tab/>
        <w:t>Correlation</w:t>
      </w:r>
      <w:r>
        <w:tab/>
      </w:r>
      <w:r>
        <w:fldChar w:fldCharType="begin"/>
      </w:r>
      <w:r>
        <w:instrText xml:space="preserve"> PAGEREF _Toc523379338 \h </w:instrText>
      </w:r>
      <w:r>
        <w:fldChar w:fldCharType="separate"/>
      </w:r>
      <w:r>
        <w:t>19</w:t>
      </w:r>
      <w:r>
        <w:fldChar w:fldCharType="end"/>
      </w:r>
    </w:p>
    <w:p w14:paraId="2B9CAB05" w14:textId="3784DAB7" w:rsidR="00802E40" w:rsidRDefault="00802E40">
      <w:pPr>
        <w:pStyle w:val="TOC3"/>
        <w:rPr>
          <w:rFonts w:asciiTheme="minorHAnsi" w:eastAsiaTheme="minorEastAsia" w:hAnsiTheme="minorHAnsi" w:cstheme="minorBidi"/>
          <w:sz w:val="22"/>
          <w:szCs w:val="22"/>
          <w:lang w:eastAsia="en-GB"/>
        </w:rPr>
      </w:pPr>
      <w:r>
        <w:t>A.3.11</w:t>
      </w:r>
      <w:r>
        <w:tab/>
        <w:t>Mediation into HI2 / HI3</w:t>
      </w:r>
      <w:r>
        <w:tab/>
      </w:r>
      <w:r>
        <w:fldChar w:fldCharType="begin"/>
      </w:r>
      <w:r>
        <w:instrText xml:space="preserve"> PAGEREF _Toc523379339 \h </w:instrText>
      </w:r>
      <w:r>
        <w:fldChar w:fldCharType="separate"/>
      </w:r>
      <w:r>
        <w:t>19</w:t>
      </w:r>
      <w:r>
        <w:fldChar w:fldCharType="end"/>
      </w:r>
    </w:p>
    <w:p w14:paraId="3459B55C" w14:textId="3E943811" w:rsidR="00802E40" w:rsidRDefault="00802E40">
      <w:pPr>
        <w:pStyle w:val="TOC2"/>
        <w:rPr>
          <w:rFonts w:asciiTheme="minorHAnsi" w:eastAsiaTheme="minorEastAsia" w:hAnsiTheme="minorHAnsi" w:cstheme="minorBidi"/>
          <w:sz w:val="22"/>
          <w:szCs w:val="22"/>
          <w:lang w:eastAsia="en-GB"/>
        </w:rPr>
      </w:pPr>
      <w:r>
        <w:t xml:space="preserve">A.4 </w:t>
      </w:r>
      <w:r>
        <w:tab/>
        <w:t>X3 Security requirements</w:t>
      </w:r>
      <w:r>
        <w:tab/>
      </w:r>
      <w:r>
        <w:fldChar w:fldCharType="begin"/>
      </w:r>
      <w:r>
        <w:instrText xml:space="preserve"> PAGEREF _Toc523379340 \h </w:instrText>
      </w:r>
      <w:r>
        <w:fldChar w:fldCharType="separate"/>
      </w:r>
      <w:r>
        <w:t>20</w:t>
      </w:r>
      <w:r>
        <w:fldChar w:fldCharType="end"/>
      </w:r>
    </w:p>
    <w:p w14:paraId="708F5C64" w14:textId="436E5876" w:rsidR="00802E40" w:rsidRDefault="00802E40">
      <w:pPr>
        <w:pStyle w:val="TOC3"/>
        <w:rPr>
          <w:rFonts w:asciiTheme="minorHAnsi" w:eastAsiaTheme="minorEastAsia" w:hAnsiTheme="minorHAnsi" w:cstheme="minorBidi"/>
          <w:sz w:val="22"/>
          <w:szCs w:val="22"/>
          <w:lang w:eastAsia="en-GB"/>
        </w:rPr>
      </w:pPr>
      <w:r>
        <w:t>A.4.1</w:t>
      </w:r>
      <w:r>
        <w:tab/>
        <w:t>Authentication &amp; Authorisation</w:t>
      </w:r>
      <w:r>
        <w:tab/>
      </w:r>
      <w:r>
        <w:fldChar w:fldCharType="begin"/>
      </w:r>
      <w:r>
        <w:instrText xml:space="preserve"> PAGEREF _Toc523379341 \h </w:instrText>
      </w:r>
      <w:r>
        <w:fldChar w:fldCharType="separate"/>
      </w:r>
      <w:r>
        <w:t>20</w:t>
      </w:r>
      <w:r>
        <w:fldChar w:fldCharType="end"/>
      </w:r>
    </w:p>
    <w:p w14:paraId="46D85D97" w14:textId="5386EF34" w:rsidR="00802E40" w:rsidRDefault="00802E40">
      <w:pPr>
        <w:pStyle w:val="TOC3"/>
        <w:rPr>
          <w:rFonts w:asciiTheme="minorHAnsi" w:eastAsiaTheme="minorEastAsia" w:hAnsiTheme="minorHAnsi" w:cstheme="minorBidi"/>
          <w:sz w:val="22"/>
          <w:szCs w:val="22"/>
          <w:lang w:eastAsia="en-GB"/>
        </w:rPr>
      </w:pPr>
      <w:r>
        <w:t>A.4.2</w:t>
      </w:r>
      <w:r>
        <w:tab/>
        <w:t>Accounting / Audit</w:t>
      </w:r>
      <w:r>
        <w:tab/>
      </w:r>
      <w:r>
        <w:fldChar w:fldCharType="begin"/>
      </w:r>
      <w:r>
        <w:instrText xml:space="preserve"> PAGEREF _Toc523379342 \h </w:instrText>
      </w:r>
      <w:r>
        <w:fldChar w:fldCharType="separate"/>
      </w:r>
      <w:r>
        <w:t>20</w:t>
      </w:r>
      <w:r>
        <w:fldChar w:fldCharType="end"/>
      </w:r>
    </w:p>
    <w:p w14:paraId="758B4E08" w14:textId="0FF4C8D3" w:rsidR="00802E40" w:rsidRDefault="00802E40">
      <w:pPr>
        <w:pStyle w:val="TOC3"/>
        <w:rPr>
          <w:rFonts w:asciiTheme="minorHAnsi" w:eastAsiaTheme="minorEastAsia" w:hAnsiTheme="minorHAnsi" w:cstheme="minorBidi"/>
          <w:sz w:val="22"/>
          <w:szCs w:val="22"/>
          <w:lang w:eastAsia="en-GB"/>
        </w:rPr>
      </w:pPr>
      <w:r>
        <w:t>A.4.3</w:t>
      </w:r>
      <w:r>
        <w:tab/>
        <w:t>Integrity Protection</w:t>
      </w:r>
      <w:r>
        <w:tab/>
      </w:r>
      <w:r>
        <w:fldChar w:fldCharType="begin"/>
      </w:r>
      <w:r>
        <w:instrText xml:space="preserve"> PAGEREF _Toc523379343 \h </w:instrText>
      </w:r>
      <w:r>
        <w:fldChar w:fldCharType="separate"/>
      </w:r>
      <w:r>
        <w:t>20</w:t>
      </w:r>
      <w:r>
        <w:fldChar w:fldCharType="end"/>
      </w:r>
    </w:p>
    <w:p w14:paraId="7C3D837C" w14:textId="25FE7FCE" w:rsidR="00802E40" w:rsidRDefault="00802E40">
      <w:pPr>
        <w:pStyle w:val="TOC3"/>
        <w:rPr>
          <w:rFonts w:asciiTheme="minorHAnsi" w:eastAsiaTheme="minorEastAsia" w:hAnsiTheme="minorHAnsi" w:cstheme="minorBidi"/>
          <w:sz w:val="22"/>
          <w:szCs w:val="22"/>
          <w:lang w:eastAsia="en-GB"/>
        </w:rPr>
      </w:pPr>
      <w:r>
        <w:t>A.4.4</w:t>
      </w:r>
      <w:r>
        <w:tab/>
        <w:t>Confidentiality Protection</w:t>
      </w:r>
      <w:r>
        <w:tab/>
      </w:r>
      <w:r>
        <w:fldChar w:fldCharType="begin"/>
      </w:r>
      <w:r>
        <w:instrText xml:space="preserve"> PAGEREF _Toc523379344 \h </w:instrText>
      </w:r>
      <w:r>
        <w:fldChar w:fldCharType="separate"/>
      </w:r>
      <w:r>
        <w:t>20</w:t>
      </w:r>
      <w:r>
        <w:fldChar w:fldCharType="end"/>
      </w:r>
    </w:p>
    <w:p w14:paraId="5EEA328B" w14:textId="43B2D5BA" w:rsidR="00802E40" w:rsidRDefault="00802E40">
      <w:pPr>
        <w:pStyle w:val="TOC3"/>
        <w:rPr>
          <w:rFonts w:asciiTheme="minorHAnsi" w:eastAsiaTheme="minorEastAsia" w:hAnsiTheme="minorHAnsi" w:cstheme="minorBidi"/>
          <w:sz w:val="22"/>
          <w:szCs w:val="22"/>
          <w:lang w:eastAsia="en-GB"/>
        </w:rPr>
      </w:pPr>
      <w:r>
        <w:t>A.4.5</w:t>
      </w:r>
      <w:r>
        <w:tab/>
        <w:t>Replay Protection</w:t>
      </w:r>
      <w:r>
        <w:tab/>
      </w:r>
      <w:r>
        <w:fldChar w:fldCharType="begin"/>
      </w:r>
      <w:r>
        <w:instrText xml:space="preserve"> PAGEREF _Toc523379345 \h </w:instrText>
      </w:r>
      <w:r>
        <w:fldChar w:fldCharType="separate"/>
      </w:r>
      <w:r>
        <w:t>20</w:t>
      </w:r>
      <w:r>
        <w:fldChar w:fldCharType="end"/>
      </w:r>
    </w:p>
    <w:p w14:paraId="59A1DA22" w14:textId="10B8DC50" w:rsidR="00802E40" w:rsidRDefault="00802E40">
      <w:pPr>
        <w:pStyle w:val="TOC3"/>
        <w:rPr>
          <w:rFonts w:asciiTheme="minorHAnsi" w:eastAsiaTheme="minorEastAsia" w:hAnsiTheme="minorHAnsi" w:cstheme="minorBidi"/>
          <w:sz w:val="22"/>
          <w:szCs w:val="22"/>
          <w:lang w:eastAsia="en-GB"/>
        </w:rPr>
      </w:pPr>
      <w:r>
        <w:t>A.4.6</w:t>
      </w:r>
      <w:r>
        <w:tab/>
        <w:t>Standalone interface</w:t>
      </w:r>
      <w:r>
        <w:tab/>
      </w:r>
      <w:r>
        <w:fldChar w:fldCharType="begin"/>
      </w:r>
      <w:r>
        <w:instrText xml:space="preserve"> PAGEREF _Toc523379346 \h </w:instrText>
      </w:r>
      <w:r>
        <w:fldChar w:fldCharType="separate"/>
      </w:r>
      <w:r>
        <w:t>20</w:t>
      </w:r>
      <w:r>
        <w:fldChar w:fldCharType="end"/>
      </w:r>
    </w:p>
    <w:p w14:paraId="313A29D0" w14:textId="77FC102F" w:rsidR="00802E40" w:rsidRDefault="00802E40">
      <w:pPr>
        <w:pStyle w:val="TOC3"/>
        <w:rPr>
          <w:rFonts w:asciiTheme="minorHAnsi" w:eastAsiaTheme="minorEastAsia" w:hAnsiTheme="minorHAnsi" w:cstheme="minorBidi"/>
          <w:sz w:val="22"/>
          <w:szCs w:val="22"/>
          <w:lang w:eastAsia="en-GB"/>
        </w:rPr>
      </w:pPr>
      <w:r>
        <w:t>A.4.7</w:t>
      </w:r>
      <w:r>
        <w:tab/>
        <w:t>Minimum Security Level</w:t>
      </w:r>
      <w:r>
        <w:tab/>
      </w:r>
      <w:r>
        <w:fldChar w:fldCharType="begin"/>
      </w:r>
      <w:r>
        <w:instrText xml:space="preserve"> PAGEREF _Toc523379347 \h </w:instrText>
      </w:r>
      <w:r>
        <w:fldChar w:fldCharType="separate"/>
      </w:r>
      <w:r>
        <w:t>20</w:t>
      </w:r>
      <w:r>
        <w:fldChar w:fldCharType="end"/>
      </w:r>
    </w:p>
    <w:p w14:paraId="1F62D3C7" w14:textId="00F2F236" w:rsidR="00802E40" w:rsidRDefault="00802E40">
      <w:pPr>
        <w:pStyle w:val="TOC3"/>
        <w:rPr>
          <w:rFonts w:asciiTheme="minorHAnsi" w:eastAsiaTheme="minorEastAsia" w:hAnsiTheme="minorHAnsi" w:cstheme="minorBidi"/>
          <w:sz w:val="22"/>
          <w:szCs w:val="22"/>
          <w:lang w:eastAsia="en-GB"/>
        </w:rPr>
      </w:pPr>
      <w:r>
        <w:t>A.4.8</w:t>
      </w:r>
      <w:r>
        <w:tab/>
        <w:t>Underlying Infrastructure Trust</w:t>
      </w:r>
      <w:r>
        <w:tab/>
      </w:r>
      <w:r>
        <w:fldChar w:fldCharType="begin"/>
      </w:r>
      <w:r>
        <w:instrText xml:space="preserve"> PAGEREF _Toc523379348 \h </w:instrText>
      </w:r>
      <w:r>
        <w:fldChar w:fldCharType="separate"/>
      </w:r>
      <w:r>
        <w:t>20</w:t>
      </w:r>
      <w:r>
        <w:fldChar w:fldCharType="end"/>
      </w:r>
    </w:p>
    <w:p w14:paraId="2D632A26" w14:textId="161E19CA" w:rsidR="00802E40" w:rsidRDefault="00802E40">
      <w:pPr>
        <w:pStyle w:val="TOC3"/>
        <w:rPr>
          <w:rFonts w:asciiTheme="minorHAnsi" w:eastAsiaTheme="minorEastAsia" w:hAnsiTheme="minorHAnsi" w:cstheme="minorBidi"/>
          <w:sz w:val="22"/>
          <w:szCs w:val="22"/>
          <w:lang w:eastAsia="en-GB"/>
        </w:rPr>
      </w:pPr>
      <w:r>
        <w:t>A.4.9</w:t>
      </w:r>
      <w:r>
        <w:tab/>
        <w:t>Firewall and NAT Transversal</w:t>
      </w:r>
      <w:r>
        <w:tab/>
      </w:r>
      <w:r>
        <w:fldChar w:fldCharType="begin"/>
      </w:r>
      <w:r>
        <w:instrText xml:space="preserve"> PAGEREF _Toc523379350 \h </w:instrText>
      </w:r>
      <w:r>
        <w:fldChar w:fldCharType="separate"/>
      </w:r>
      <w:r>
        <w:t>20</w:t>
      </w:r>
      <w:r>
        <w:fldChar w:fldCharType="end"/>
      </w:r>
    </w:p>
    <w:p w14:paraId="5054B7C4" w14:textId="5DF6D690" w:rsidR="00802E40" w:rsidRDefault="00802E40">
      <w:pPr>
        <w:pStyle w:val="TOC3"/>
        <w:rPr>
          <w:rFonts w:asciiTheme="minorHAnsi" w:eastAsiaTheme="minorEastAsia" w:hAnsiTheme="minorHAnsi" w:cstheme="minorBidi"/>
          <w:sz w:val="22"/>
          <w:szCs w:val="22"/>
          <w:lang w:eastAsia="en-GB"/>
        </w:rPr>
      </w:pPr>
      <w:r>
        <w:t>A.4.10</w:t>
      </w:r>
      <w:r>
        <w:tab/>
        <w:t>Certificate and Key Management</w:t>
      </w:r>
      <w:r>
        <w:tab/>
      </w:r>
      <w:r>
        <w:fldChar w:fldCharType="begin"/>
      </w:r>
      <w:r>
        <w:instrText xml:space="preserve"> PAGEREF _Toc523379351 \h </w:instrText>
      </w:r>
      <w:r>
        <w:fldChar w:fldCharType="separate"/>
      </w:r>
      <w:r>
        <w:t>20</w:t>
      </w:r>
      <w:r>
        <w:fldChar w:fldCharType="end"/>
      </w:r>
    </w:p>
    <w:p w14:paraId="5D1AAA60" w14:textId="2B56F154" w:rsidR="00802E40" w:rsidRDefault="00802E40">
      <w:pPr>
        <w:pStyle w:val="TOC9"/>
        <w:rPr>
          <w:rFonts w:asciiTheme="minorHAnsi" w:eastAsiaTheme="minorEastAsia" w:hAnsiTheme="minorHAnsi" w:cstheme="minorBidi"/>
          <w:b w:val="0"/>
          <w:szCs w:val="22"/>
          <w:lang w:eastAsia="en-GB"/>
        </w:rPr>
      </w:pPr>
      <w:r>
        <w:t>Annex B</w:t>
      </w:r>
      <w:r w:rsidRPr="00843B8F">
        <w:rPr>
          <w:rFonts w:cs="Arial"/>
          <w:color w:val="76923C"/>
        </w:rPr>
        <w:t xml:space="preserve"> </w:t>
      </w:r>
      <w:r w:rsidRPr="00843B8F">
        <w:rPr>
          <w:rFonts w:cs="Arial"/>
          <w:color w:val="000000"/>
        </w:rPr>
        <w:t>(informative)</w:t>
      </w:r>
      <w:r>
        <w:t>: Illustrative deployment scenarios</w:t>
      </w:r>
      <w:r>
        <w:tab/>
      </w:r>
      <w:r>
        <w:fldChar w:fldCharType="begin"/>
      </w:r>
      <w:r>
        <w:instrText xml:space="preserve"> PAGEREF _Toc523379352 \h </w:instrText>
      </w:r>
      <w:r>
        <w:fldChar w:fldCharType="separate"/>
      </w:r>
      <w:r>
        <w:t>21</w:t>
      </w:r>
      <w:r>
        <w:fldChar w:fldCharType="end"/>
      </w:r>
    </w:p>
    <w:p w14:paraId="63070C59" w14:textId="22C0510F" w:rsidR="00802E40" w:rsidRDefault="00802E40">
      <w:pPr>
        <w:pStyle w:val="TOC2"/>
        <w:rPr>
          <w:rFonts w:asciiTheme="minorHAnsi" w:eastAsiaTheme="minorEastAsia" w:hAnsiTheme="minorHAnsi" w:cstheme="minorBidi"/>
          <w:sz w:val="22"/>
          <w:szCs w:val="22"/>
          <w:lang w:eastAsia="en-GB"/>
        </w:rPr>
      </w:pPr>
      <w:r>
        <w:t>B.1 Introduction</w:t>
      </w:r>
      <w:r>
        <w:tab/>
      </w:r>
      <w:r>
        <w:fldChar w:fldCharType="begin"/>
      </w:r>
      <w:r>
        <w:instrText xml:space="preserve"> PAGEREF _Toc523379353 \h </w:instrText>
      </w:r>
      <w:r>
        <w:fldChar w:fldCharType="separate"/>
      </w:r>
      <w:r>
        <w:t>21</w:t>
      </w:r>
      <w:r>
        <w:fldChar w:fldCharType="end"/>
      </w:r>
    </w:p>
    <w:p w14:paraId="2071AC9E" w14:textId="1D96CD98" w:rsidR="00802E40" w:rsidRDefault="00802E40">
      <w:pPr>
        <w:pStyle w:val="TOC2"/>
        <w:rPr>
          <w:rFonts w:asciiTheme="minorHAnsi" w:eastAsiaTheme="minorEastAsia" w:hAnsiTheme="minorHAnsi" w:cstheme="minorBidi"/>
          <w:sz w:val="22"/>
          <w:szCs w:val="22"/>
          <w:lang w:eastAsia="en-GB"/>
        </w:rPr>
      </w:pPr>
      <w:r>
        <w:t>B.2 Simple deployment scenario</w:t>
      </w:r>
      <w:r>
        <w:tab/>
      </w:r>
      <w:r>
        <w:fldChar w:fldCharType="begin"/>
      </w:r>
      <w:r>
        <w:instrText xml:space="preserve"> PAGEREF _Toc523379356 \h </w:instrText>
      </w:r>
      <w:r>
        <w:fldChar w:fldCharType="separate"/>
      </w:r>
      <w:r>
        <w:t>21</w:t>
      </w:r>
      <w:r>
        <w:fldChar w:fldCharType="end"/>
      </w:r>
    </w:p>
    <w:p w14:paraId="43F7EDA8" w14:textId="06F371B6" w:rsidR="00802E40" w:rsidRDefault="00802E40">
      <w:pPr>
        <w:pStyle w:val="TOC2"/>
        <w:rPr>
          <w:rFonts w:asciiTheme="minorHAnsi" w:eastAsiaTheme="minorEastAsia" w:hAnsiTheme="minorHAnsi" w:cstheme="minorBidi"/>
          <w:sz w:val="22"/>
          <w:szCs w:val="22"/>
          <w:lang w:eastAsia="en-GB"/>
        </w:rPr>
      </w:pPr>
      <w:r>
        <w:t>B.3 Individual X3 POIs with shared X2 POI</w:t>
      </w:r>
      <w:r>
        <w:tab/>
      </w:r>
      <w:r>
        <w:fldChar w:fldCharType="begin"/>
      </w:r>
      <w:r>
        <w:instrText xml:space="preserve"> PAGEREF _Toc523379357 \h </w:instrText>
      </w:r>
      <w:r>
        <w:fldChar w:fldCharType="separate"/>
      </w:r>
      <w:r>
        <w:t>21</w:t>
      </w:r>
      <w:r>
        <w:fldChar w:fldCharType="end"/>
      </w:r>
    </w:p>
    <w:p w14:paraId="19653215" w14:textId="2DFE5193" w:rsidR="00802E40" w:rsidRDefault="00802E40">
      <w:pPr>
        <w:pStyle w:val="TOC2"/>
        <w:rPr>
          <w:rFonts w:asciiTheme="minorHAnsi" w:eastAsiaTheme="minorEastAsia" w:hAnsiTheme="minorHAnsi" w:cstheme="minorBidi"/>
          <w:sz w:val="22"/>
          <w:szCs w:val="22"/>
          <w:lang w:eastAsia="en-GB"/>
        </w:rPr>
      </w:pPr>
      <w:r>
        <w:t>B.3 Separated interfaces</w:t>
      </w:r>
      <w:r>
        <w:tab/>
      </w:r>
      <w:r>
        <w:fldChar w:fldCharType="begin"/>
      </w:r>
      <w:r>
        <w:instrText xml:space="preserve"> PAGEREF _Toc523379358 \h </w:instrText>
      </w:r>
      <w:r>
        <w:fldChar w:fldCharType="separate"/>
      </w:r>
      <w:r>
        <w:t>22</w:t>
      </w:r>
      <w:r>
        <w:fldChar w:fldCharType="end"/>
      </w:r>
    </w:p>
    <w:p w14:paraId="5A3F0042" w14:textId="61382936" w:rsidR="00802E40" w:rsidRDefault="00802E40">
      <w:pPr>
        <w:pStyle w:val="TOC1"/>
        <w:rPr>
          <w:rFonts w:asciiTheme="minorHAnsi" w:eastAsiaTheme="minorEastAsia" w:hAnsiTheme="minorHAnsi" w:cstheme="minorBidi"/>
          <w:szCs w:val="22"/>
          <w:lang w:eastAsia="en-GB"/>
        </w:rPr>
      </w:pPr>
      <w:r>
        <w:t>Annex Z (informative)</w:t>
      </w:r>
      <w:r>
        <w:tab/>
      </w:r>
      <w:r>
        <w:fldChar w:fldCharType="begin"/>
      </w:r>
      <w:r>
        <w:instrText xml:space="preserve"> PAGEREF _Toc523379359 \h </w:instrText>
      </w:r>
      <w:r>
        <w:fldChar w:fldCharType="separate"/>
      </w:r>
      <w:r>
        <w:t>23</w:t>
      </w:r>
      <w:r>
        <w:fldChar w:fldCharType="end"/>
      </w:r>
    </w:p>
    <w:p w14:paraId="3DF9B965" w14:textId="64A8590C" w:rsidR="00802E40" w:rsidRDefault="00802E40">
      <w:pPr>
        <w:pStyle w:val="TOC1"/>
        <w:rPr>
          <w:rFonts w:asciiTheme="minorHAnsi" w:eastAsiaTheme="minorEastAsia" w:hAnsiTheme="minorHAnsi" w:cstheme="minorBidi"/>
          <w:szCs w:val="22"/>
          <w:lang w:eastAsia="en-GB"/>
        </w:rPr>
      </w:pPr>
      <w:r>
        <w:t>Change History</w:t>
      </w:r>
      <w:r>
        <w:tab/>
      </w:r>
      <w:r>
        <w:fldChar w:fldCharType="begin"/>
      </w:r>
      <w:r>
        <w:instrText xml:space="preserve"> PAGEREF _Toc523379360 \h </w:instrText>
      </w:r>
      <w:r>
        <w:fldChar w:fldCharType="separate"/>
      </w:r>
      <w:r>
        <w:t>23</w:t>
      </w:r>
      <w:r>
        <w:fldChar w:fldCharType="end"/>
      </w:r>
    </w:p>
    <w:p w14:paraId="5D9FC1B5" w14:textId="1021B8C5" w:rsidR="00D626BF" w:rsidRPr="00E71784" w:rsidRDefault="00CA0CDC">
      <w:r>
        <w:fldChar w:fldCharType="end"/>
      </w:r>
    </w:p>
    <w:p w14:paraId="54D717DE" w14:textId="77777777" w:rsidR="004043EF" w:rsidRDefault="004043EF">
      <w:pPr>
        <w:overflowPunct/>
        <w:autoSpaceDE/>
        <w:autoSpaceDN/>
        <w:adjustRightInd/>
        <w:spacing w:after="0"/>
        <w:textAlignment w:val="auto"/>
        <w:rPr>
          <w:rStyle w:val="Guidance"/>
          <w:noProof w:val="0"/>
          <w:lang w:val="en-GB"/>
        </w:rPr>
      </w:pPr>
      <w:r>
        <w:rPr>
          <w:rStyle w:val="Guidance"/>
          <w:noProof w:val="0"/>
          <w:lang w:val="en-GB"/>
        </w:rPr>
        <w:br w:type="page"/>
      </w:r>
    </w:p>
    <w:p w14:paraId="5ABB74B1" w14:textId="77777777" w:rsidR="00A301A6" w:rsidRPr="004043EF" w:rsidRDefault="00A301A6" w:rsidP="004043EF">
      <w:pPr>
        <w:pStyle w:val="Heading1"/>
        <w:rPr>
          <w:rStyle w:val="Guidance"/>
          <w:rFonts w:cs="Times New Roman"/>
          <w:i w:val="0"/>
          <w:noProof w:val="0"/>
          <w:color w:val="auto"/>
          <w:sz w:val="36"/>
          <w:szCs w:val="20"/>
          <w:lang w:val="en-GB"/>
        </w:rPr>
      </w:pPr>
      <w:bookmarkStart w:id="13" w:name="_Toc523379249"/>
      <w:r w:rsidRPr="00E71784">
        <w:lastRenderedPageBreak/>
        <w:t>Intellectual Property Right</w:t>
      </w:r>
      <w:r w:rsidR="004043EF">
        <w:t>s</w:t>
      </w:r>
      <w:r w:rsidRPr="00E71784">
        <w:rPr>
          <w:rStyle w:val="Guidance"/>
          <w:noProof w:val="0"/>
          <w:lang w:val="en-GB"/>
        </w:rPr>
        <w:t>.</w:t>
      </w:r>
      <w:bookmarkEnd w:id="13"/>
      <w:r w:rsidRPr="00E71784">
        <w:rPr>
          <w:rStyle w:val="Guidance"/>
          <w:noProof w:val="0"/>
          <w:lang w:val="en-GB"/>
        </w:rPr>
        <w:t xml:space="preserve"> </w:t>
      </w:r>
    </w:p>
    <w:p w14:paraId="64788A5B" w14:textId="4BF1108E" w:rsidR="00102FAB" w:rsidRPr="00E71784" w:rsidRDefault="00102FAB" w:rsidP="00102FAB">
      <w:r w:rsidRPr="00E71784">
        <w:t xml:space="preserve">IPRs essential or potentially essential to the present document may have been declared to ETSI. The information pertaining to these essential IPRs, if any, is publicly available for </w:t>
      </w:r>
      <w:r w:rsidRPr="00E71784">
        <w:rPr>
          <w:b/>
        </w:rPr>
        <w:t>ETSI members and non-members</w:t>
      </w:r>
      <w:r w:rsidRPr="00E71784">
        <w:t xml:space="preserve">, and can be found in ETSI SR 000 314: </w:t>
      </w:r>
      <w:r w:rsidR="00EF3C3B">
        <w:rPr>
          <w:i/>
        </w:rPr>
        <w:t>"</w:t>
      </w:r>
      <w:r w:rsidRPr="00E71784">
        <w:rPr>
          <w:i/>
        </w:rPr>
        <w:t>Intellectual Property Rights (IPRs); Essential, or potentially Essential, IPRs notified to ETSI in respect of ETSI standards</w:t>
      </w:r>
      <w:r w:rsidR="00EF3C3B">
        <w:rPr>
          <w:i/>
        </w:rPr>
        <w:t>"</w:t>
      </w:r>
      <w:r w:rsidRPr="00E71784">
        <w:t>, which is available from the ETSI Secretariat. Latest updates are available on the ETSI Web server (</w:t>
      </w:r>
      <w:hyperlink r:id="rId14" w:history="1">
        <w:r w:rsidR="009B4C6D" w:rsidRPr="008E3F74">
          <w:rPr>
            <w:rStyle w:val="Hyperlink"/>
          </w:rPr>
          <w:t>https://ipr.etsi.org</w:t>
        </w:r>
      </w:hyperlink>
      <w:r w:rsidRPr="00E71784">
        <w:t>).</w:t>
      </w:r>
    </w:p>
    <w:p w14:paraId="7F60C003" w14:textId="77777777" w:rsidR="00102FAB" w:rsidRPr="00E71784" w:rsidRDefault="00102FAB" w:rsidP="00102FAB">
      <w:r w:rsidRPr="00E71784">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14:paraId="3DB33611" w14:textId="77777777" w:rsidR="00A301A6" w:rsidRPr="004043EF" w:rsidRDefault="00A301A6" w:rsidP="004043EF">
      <w:pPr>
        <w:pStyle w:val="Heading1"/>
        <w:rPr>
          <w:rStyle w:val="Guidance"/>
          <w:rFonts w:cs="Times New Roman"/>
          <w:i w:val="0"/>
          <w:noProof w:val="0"/>
          <w:color w:val="auto"/>
          <w:sz w:val="36"/>
          <w:szCs w:val="20"/>
          <w:lang w:val="en-GB"/>
        </w:rPr>
      </w:pPr>
      <w:bookmarkStart w:id="14" w:name="_Toc523379250"/>
      <w:bookmarkStart w:id="15" w:name="For_tbname"/>
      <w:r w:rsidRPr="00E71784">
        <w:t>Foreword</w:t>
      </w:r>
      <w:bookmarkEnd w:id="14"/>
      <w:r w:rsidRPr="00E71784">
        <w:t xml:space="preserve"> </w:t>
      </w:r>
    </w:p>
    <w:p w14:paraId="1F2DF123" w14:textId="77777777" w:rsidR="00D626BF" w:rsidRPr="00E71784" w:rsidRDefault="00D626BF">
      <w:r w:rsidRPr="00E71784">
        <w:t>This Technical Specification (TS) has been produced by ETSI Technical Committee</w:t>
      </w:r>
      <w:r w:rsidR="00B15F75">
        <w:t xml:space="preserve"> for Lawful Interception</w:t>
      </w:r>
      <w:r w:rsidRPr="00E71784">
        <w:t xml:space="preserve"> </w:t>
      </w:r>
      <w:bookmarkEnd w:id="15"/>
      <w:r w:rsidRPr="00E71784">
        <w:t>(</w:t>
      </w:r>
      <w:r w:rsidR="00B15F75">
        <w:t>LI</w:t>
      </w:r>
      <w:r w:rsidRPr="00E71784">
        <w:t>).</w:t>
      </w:r>
    </w:p>
    <w:p w14:paraId="40887FB7" w14:textId="77777777" w:rsidR="00A301A6" w:rsidRPr="00E71784" w:rsidRDefault="00A301A6" w:rsidP="00A301A6">
      <w:pPr>
        <w:pStyle w:val="Heading1"/>
        <w:rPr>
          <w:b/>
        </w:rPr>
      </w:pPr>
      <w:bookmarkStart w:id="16" w:name="_Toc523379251"/>
      <w:r w:rsidRPr="00E71784">
        <w:t>Modal verbs terminology</w:t>
      </w:r>
      <w:bookmarkEnd w:id="16"/>
    </w:p>
    <w:p w14:paraId="4F986B91" w14:textId="7EEEFC02" w:rsidR="00A301A6" w:rsidRPr="00E71784" w:rsidRDefault="00A301A6" w:rsidP="00A301A6">
      <w:r w:rsidRPr="00E71784">
        <w:t xml:space="preserve">In the present document </w:t>
      </w:r>
      <w:r w:rsidR="00EF3C3B">
        <w:t>"</w:t>
      </w:r>
      <w:r w:rsidRPr="00E71784">
        <w:rPr>
          <w:b/>
          <w:bCs/>
        </w:rPr>
        <w:t>shall</w:t>
      </w:r>
      <w:r w:rsidR="00EF3C3B">
        <w:t>"</w:t>
      </w:r>
      <w:r w:rsidRPr="00E71784">
        <w:t xml:space="preserve">, </w:t>
      </w:r>
      <w:r w:rsidR="00EF3C3B">
        <w:t>"</w:t>
      </w:r>
      <w:r w:rsidRPr="00E71784">
        <w:rPr>
          <w:b/>
          <w:bCs/>
        </w:rPr>
        <w:t>shall not</w:t>
      </w:r>
      <w:r w:rsidR="00EF3C3B">
        <w:t>"</w:t>
      </w:r>
      <w:r w:rsidRPr="00E71784">
        <w:t xml:space="preserve">, </w:t>
      </w:r>
      <w:r w:rsidR="00EF3C3B">
        <w:t>"</w:t>
      </w:r>
      <w:r w:rsidRPr="00E71784">
        <w:rPr>
          <w:b/>
          <w:bCs/>
        </w:rPr>
        <w:t>should</w:t>
      </w:r>
      <w:r w:rsidR="00EF3C3B">
        <w:t>"</w:t>
      </w:r>
      <w:r w:rsidRPr="00E71784">
        <w:t xml:space="preserve">, </w:t>
      </w:r>
      <w:r w:rsidR="00EF3C3B">
        <w:t>"</w:t>
      </w:r>
      <w:r w:rsidRPr="00E71784">
        <w:rPr>
          <w:b/>
          <w:bCs/>
        </w:rPr>
        <w:t>should not</w:t>
      </w:r>
      <w:r w:rsidR="00EF3C3B">
        <w:t>"</w:t>
      </w:r>
      <w:r w:rsidRPr="00E71784">
        <w:t xml:space="preserve">, </w:t>
      </w:r>
      <w:r w:rsidR="00EF3C3B">
        <w:t>"</w:t>
      </w:r>
      <w:r w:rsidRPr="00E71784">
        <w:rPr>
          <w:b/>
          <w:bCs/>
        </w:rPr>
        <w:t>may</w:t>
      </w:r>
      <w:r w:rsidR="00EF3C3B">
        <w:t>"</w:t>
      </w:r>
      <w:r w:rsidRPr="00E71784">
        <w:t xml:space="preserve">, </w:t>
      </w:r>
      <w:r w:rsidR="00EF3C3B">
        <w:t>"</w:t>
      </w:r>
      <w:r w:rsidRPr="00E71784">
        <w:rPr>
          <w:b/>
          <w:bCs/>
        </w:rPr>
        <w:t>need not</w:t>
      </w:r>
      <w:r w:rsidR="00EF3C3B">
        <w:t>"</w:t>
      </w:r>
      <w:r w:rsidRPr="00E71784">
        <w:t xml:space="preserve">, </w:t>
      </w:r>
      <w:r w:rsidR="00EF3C3B">
        <w:t>"</w:t>
      </w:r>
      <w:r w:rsidRPr="00E71784">
        <w:rPr>
          <w:b/>
          <w:bCs/>
        </w:rPr>
        <w:t>will</w:t>
      </w:r>
      <w:r w:rsidR="00EF3C3B">
        <w:rPr>
          <w:bCs/>
        </w:rPr>
        <w:t>"</w:t>
      </w:r>
      <w:r w:rsidRPr="00E71784">
        <w:t xml:space="preserve">, </w:t>
      </w:r>
      <w:r w:rsidR="00EF3C3B">
        <w:rPr>
          <w:bCs/>
        </w:rPr>
        <w:t>"</w:t>
      </w:r>
      <w:r w:rsidRPr="00E71784">
        <w:rPr>
          <w:b/>
          <w:bCs/>
        </w:rPr>
        <w:t>will not</w:t>
      </w:r>
      <w:r w:rsidR="00EF3C3B">
        <w:rPr>
          <w:bCs/>
        </w:rPr>
        <w:t>"</w:t>
      </w:r>
      <w:r w:rsidRPr="00E71784">
        <w:t xml:space="preserve">, </w:t>
      </w:r>
      <w:r w:rsidR="00EF3C3B">
        <w:t>"</w:t>
      </w:r>
      <w:r w:rsidRPr="00E71784">
        <w:rPr>
          <w:b/>
          <w:bCs/>
        </w:rPr>
        <w:t>can</w:t>
      </w:r>
      <w:r w:rsidR="00EF3C3B">
        <w:t>"</w:t>
      </w:r>
      <w:r w:rsidRPr="00E71784">
        <w:t xml:space="preserve"> and </w:t>
      </w:r>
      <w:r w:rsidR="00EF3C3B">
        <w:t>"</w:t>
      </w:r>
      <w:r w:rsidRPr="00E71784">
        <w:rPr>
          <w:b/>
          <w:bCs/>
        </w:rPr>
        <w:t>cannot</w:t>
      </w:r>
      <w:r w:rsidR="00EF3C3B">
        <w:t>"</w:t>
      </w:r>
      <w:r w:rsidRPr="00E71784">
        <w:t xml:space="preserve"> are to be interpreted as described in clause 3.2 of the </w:t>
      </w:r>
      <w:hyperlink r:id="rId15" w:history="1">
        <w:r w:rsidRPr="00E71784">
          <w:rPr>
            <w:rStyle w:val="Hyperlink"/>
          </w:rPr>
          <w:t>ETSI Drafting Rules</w:t>
        </w:r>
      </w:hyperlink>
      <w:r w:rsidRPr="00E71784">
        <w:t xml:space="preserve"> (Verbal forms for the expression of provisions).</w:t>
      </w:r>
    </w:p>
    <w:p w14:paraId="25637C95" w14:textId="5108B699" w:rsidR="00A301A6" w:rsidRPr="00E71784" w:rsidRDefault="00EF3C3B" w:rsidP="00A301A6">
      <w:r>
        <w:t>"</w:t>
      </w:r>
      <w:r w:rsidR="00A301A6" w:rsidRPr="00E71784">
        <w:rPr>
          <w:b/>
          <w:bCs/>
        </w:rPr>
        <w:t>must</w:t>
      </w:r>
      <w:r>
        <w:t>"</w:t>
      </w:r>
      <w:r w:rsidR="00A301A6" w:rsidRPr="00E71784">
        <w:t xml:space="preserve"> and </w:t>
      </w:r>
      <w:r>
        <w:t>"</w:t>
      </w:r>
      <w:r w:rsidR="00A301A6" w:rsidRPr="00E71784">
        <w:rPr>
          <w:b/>
          <w:bCs/>
        </w:rPr>
        <w:t>must not</w:t>
      </w:r>
      <w:r>
        <w:t>"</w:t>
      </w:r>
      <w:r w:rsidR="00A301A6" w:rsidRPr="00E71784">
        <w:t xml:space="preserve"> are </w:t>
      </w:r>
      <w:r w:rsidR="00A301A6" w:rsidRPr="00E71784">
        <w:rPr>
          <w:b/>
          <w:bCs/>
        </w:rPr>
        <w:t>NOT</w:t>
      </w:r>
      <w:r w:rsidR="00A301A6" w:rsidRPr="00E71784">
        <w:t xml:space="preserve"> allowed in ETSI deliverables except when used in direct citation.</w:t>
      </w:r>
    </w:p>
    <w:p w14:paraId="74AF30F9" w14:textId="77777777" w:rsidR="00A301A6" w:rsidRPr="00E71784" w:rsidRDefault="00A301A6" w:rsidP="00A301A6">
      <w:pPr>
        <w:rPr>
          <w:rFonts w:ascii="Arial" w:hAnsi="Arial" w:cs="Arial"/>
          <w:i/>
          <w:color w:val="76923C"/>
          <w:sz w:val="18"/>
          <w:szCs w:val="18"/>
        </w:rPr>
      </w:pPr>
      <w:r w:rsidRPr="00E71784">
        <w:rPr>
          <w:rStyle w:val="Guidance"/>
          <w:noProof w:val="0"/>
          <w:lang w:val="en-GB"/>
        </w:rPr>
        <w:t xml:space="preserve"> </w:t>
      </w:r>
    </w:p>
    <w:p w14:paraId="1B47C529" w14:textId="77777777" w:rsidR="004043EF" w:rsidRDefault="004043EF">
      <w:pPr>
        <w:overflowPunct/>
        <w:autoSpaceDE/>
        <w:autoSpaceDN/>
        <w:adjustRightInd/>
        <w:spacing w:after="0"/>
        <w:textAlignment w:val="auto"/>
        <w:rPr>
          <w:rFonts w:ascii="Arial" w:hAnsi="Arial" w:cs="Arial"/>
          <w:b/>
          <w:bCs/>
          <w:i/>
          <w:iCs/>
          <w:color w:val="76923C"/>
          <w:sz w:val="18"/>
          <w:szCs w:val="18"/>
          <w:lang w:val="en-US"/>
        </w:rPr>
      </w:pPr>
      <w:r>
        <w:rPr>
          <w:rFonts w:ascii="Arial" w:hAnsi="Arial" w:cs="Arial"/>
          <w:b/>
          <w:bCs/>
          <w:i/>
          <w:iCs/>
          <w:color w:val="76923C"/>
          <w:sz w:val="18"/>
          <w:szCs w:val="18"/>
          <w:lang w:val="en-US"/>
        </w:rPr>
        <w:br w:type="page"/>
      </w:r>
    </w:p>
    <w:p w14:paraId="2B6384DF" w14:textId="77777777" w:rsidR="004043EF" w:rsidRPr="009B4C6D" w:rsidRDefault="004043EF" w:rsidP="009B4C6D">
      <w:pPr>
        <w:rPr>
          <w:rFonts w:ascii="Arial" w:hAnsi="Arial" w:cs="Arial"/>
          <w:i/>
          <w:color w:val="76923C"/>
          <w:sz w:val="18"/>
          <w:szCs w:val="18"/>
        </w:rPr>
      </w:pPr>
    </w:p>
    <w:p w14:paraId="23ED23B9" w14:textId="77777777" w:rsidR="00A301A6" w:rsidRDefault="00A301A6" w:rsidP="00A301A6">
      <w:pPr>
        <w:pStyle w:val="Heading1"/>
      </w:pPr>
      <w:bookmarkStart w:id="17" w:name="_Toc523379252"/>
      <w:r w:rsidRPr="00E71784">
        <w:t>1</w:t>
      </w:r>
      <w:r w:rsidRPr="00E71784">
        <w:tab/>
        <w:t>Scope</w:t>
      </w:r>
      <w:bookmarkEnd w:id="17"/>
    </w:p>
    <w:p w14:paraId="5B803956" w14:textId="6F593292" w:rsidR="00A77895" w:rsidRDefault="00D9170F" w:rsidP="004043EF">
      <w:r>
        <w:t xml:space="preserve">The present document defines an electronic interface for the </w:t>
      </w:r>
      <w:r w:rsidR="00C63F31">
        <w:t>transmission of intercepted information as part</w:t>
      </w:r>
      <w:r w:rsidRPr="00C63F31">
        <w:t xml:space="preserve"> of Lawful Interception.</w:t>
      </w:r>
      <w:r>
        <w:t xml:space="preserve"> </w:t>
      </w:r>
      <w:r w:rsidR="009378AF">
        <w:t>T</w:t>
      </w:r>
      <w:r>
        <w:t xml:space="preserve">his interface </w:t>
      </w:r>
      <w:r w:rsidR="009378AF">
        <w:t>is</w:t>
      </w:r>
      <w:r>
        <w:t xml:space="preserve"> used </w:t>
      </w:r>
      <w:r w:rsidR="00F21E76">
        <w:t>from</w:t>
      </w:r>
      <w:r>
        <w:t xml:space="preserve"> </w:t>
      </w:r>
      <w:r w:rsidR="00F21E76">
        <w:t>points of interception</w:t>
      </w:r>
      <w:r w:rsidR="009378AF">
        <w:t xml:space="preserve"> </w:t>
      </w:r>
      <w:r w:rsidR="00F21E76">
        <w:t>to</w:t>
      </w:r>
      <w:r w:rsidR="009378AF">
        <w:t xml:space="preserve"> LI mediation functions</w:t>
      </w:r>
      <w:r>
        <w:t xml:space="preserve">. </w:t>
      </w:r>
    </w:p>
    <w:p w14:paraId="61247CDF" w14:textId="36B8B6B0" w:rsidR="00D9170F" w:rsidRDefault="00D9170F" w:rsidP="004043EF">
      <w:r w:rsidRPr="00C63F31">
        <w:t>Typical</w:t>
      </w:r>
      <w:r>
        <w:t xml:space="preserve"> reference models for LI define an interface between law enforcement agencies (LEAs) and communication service providers (CSPs), called the handover interface. They also define an internal network interface within the CSP domain between administration </w:t>
      </w:r>
      <w:r w:rsidR="00B543CB">
        <w:t xml:space="preserve">/ </w:t>
      </w:r>
      <w:r>
        <w:t xml:space="preserve">mediation functions for lawful interception and network internal functions, which facilitates the interception of communication. This internal network interface typically consists of three sub-interfaces; administration (called X1), transmission of intercept related information (X2) and transmission of content of communication (X3). The present document specifies </w:t>
      </w:r>
      <w:r w:rsidR="0025583B">
        <w:t>a</w:t>
      </w:r>
      <w:r w:rsidR="000118BE">
        <w:t xml:space="preserve"> protocol </w:t>
      </w:r>
      <w:r w:rsidR="0025583B">
        <w:t>for delivering X2 and X3</w:t>
      </w:r>
      <w:r>
        <w:t xml:space="preserve">. </w:t>
      </w:r>
    </w:p>
    <w:p w14:paraId="4FD74EAD" w14:textId="77777777" w:rsidR="004043EF" w:rsidRDefault="004043EF" w:rsidP="004043EF"/>
    <w:p w14:paraId="11F2309F" w14:textId="77777777" w:rsidR="004043EF" w:rsidRPr="004043EF" w:rsidRDefault="004043EF" w:rsidP="004043EF"/>
    <w:p w14:paraId="133FFB36" w14:textId="77777777" w:rsidR="004043EF" w:rsidRDefault="004043EF">
      <w:pPr>
        <w:overflowPunct/>
        <w:autoSpaceDE/>
        <w:autoSpaceDN/>
        <w:adjustRightInd/>
        <w:spacing w:after="0"/>
        <w:textAlignment w:val="auto"/>
        <w:rPr>
          <w:rFonts w:ascii="Arial" w:hAnsi="Arial"/>
          <w:sz w:val="36"/>
        </w:rPr>
      </w:pPr>
      <w:r>
        <w:br w:type="page"/>
      </w:r>
    </w:p>
    <w:p w14:paraId="189509FB" w14:textId="77777777" w:rsidR="00E71784" w:rsidRPr="004043EF" w:rsidRDefault="00E71784" w:rsidP="004043EF">
      <w:pPr>
        <w:pStyle w:val="Heading1"/>
        <w:rPr>
          <w:rStyle w:val="Guidance"/>
          <w:rFonts w:cs="Times New Roman"/>
          <w:i w:val="0"/>
          <w:noProof w:val="0"/>
          <w:color w:val="auto"/>
          <w:sz w:val="36"/>
          <w:szCs w:val="20"/>
          <w:lang w:val="en-GB"/>
        </w:rPr>
      </w:pPr>
      <w:bookmarkStart w:id="18" w:name="_Toc523379253"/>
      <w:r w:rsidRPr="00E71784">
        <w:lastRenderedPageBreak/>
        <w:t>2</w:t>
      </w:r>
      <w:r w:rsidRPr="00E71784">
        <w:tab/>
        <w:t>References</w:t>
      </w:r>
      <w:bookmarkEnd w:id="18"/>
      <w:r w:rsidRPr="00E71784">
        <w:t xml:space="preserve"> </w:t>
      </w:r>
    </w:p>
    <w:p w14:paraId="01A8528B" w14:textId="7D023EFF" w:rsidR="00E71784" w:rsidRPr="00E71784" w:rsidRDefault="00E71784" w:rsidP="0025583B">
      <w:pPr>
        <w:pStyle w:val="Heading2"/>
        <w:keepNext w:val="0"/>
        <w:rPr>
          <w:rStyle w:val="Guidance"/>
          <w:noProof w:val="0"/>
          <w:lang w:val="en-GB"/>
        </w:rPr>
      </w:pPr>
      <w:bookmarkStart w:id="19" w:name="_Toc523379254"/>
      <w:r w:rsidRPr="00E71784">
        <w:t>2.1</w:t>
      </w:r>
      <w:r w:rsidRPr="00E71784">
        <w:tab/>
        <w:t>Normative references</w:t>
      </w:r>
      <w:bookmarkEnd w:id="19"/>
      <w:r w:rsidRPr="00E71784">
        <w:t xml:space="preserve"> </w:t>
      </w:r>
    </w:p>
    <w:p w14:paraId="3173490E" w14:textId="77777777" w:rsidR="00FB7C3A" w:rsidRPr="00E71784" w:rsidRDefault="00FB7C3A"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14:paraId="2EC67E85" w14:textId="77777777" w:rsidR="00FB7C3A" w:rsidRPr="00E71784" w:rsidRDefault="00FB7C3A" w:rsidP="00FB7C3A">
      <w:r w:rsidRPr="00E71784">
        <w:t xml:space="preserve">Referenced documents which are not found to be publicly available in the expected location might be found at </w:t>
      </w:r>
      <w:hyperlink r:id="rId16" w:history="1">
        <w:r w:rsidR="00444843" w:rsidRPr="005F729F">
          <w:rPr>
            <w:rStyle w:val="Hyperlink"/>
          </w:rPr>
          <w:t>https://docbox.etsi.org/Reference</w:t>
        </w:r>
      </w:hyperlink>
      <w:r w:rsidRPr="00E71784">
        <w:t>.</w:t>
      </w:r>
    </w:p>
    <w:p w14:paraId="0FF090E5" w14:textId="77777777" w:rsidR="00FB7C3A" w:rsidRPr="00E71784" w:rsidRDefault="00FB7C3A" w:rsidP="00FB7C3A">
      <w:pPr>
        <w:pStyle w:val="NO"/>
      </w:pPr>
      <w:r w:rsidRPr="00E71784">
        <w:t>NOTE:</w:t>
      </w:r>
      <w:r w:rsidRPr="00E71784">
        <w:tab/>
        <w:t>While any hyperlinks included in this clause were valid at the time of publication, ETSI cannot guarantee their long term validity.</w:t>
      </w:r>
    </w:p>
    <w:p w14:paraId="1AF3517C" w14:textId="77777777" w:rsidR="00C300FD" w:rsidRDefault="00C300FD" w:rsidP="00FB7C3A">
      <w:pPr>
        <w:keepNext/>
        <w:rPr>
          <w:lang w:eastAsia="en-GB"/>
        </w:rPr>
      </w:pPr>
      <w:r w:rsidRPr="00E71784">
        <w:rPr>
          <w:lang w:eastAsia="en-GB"/>
        </w:rPr>
        <w:t>The following referenced documents are necessary for the application of the present document.</w:t>
      </w:r>
    </w:p>
    <w:p w14:paraId="0389CB4B" w14:textId="69F1E2B7" w:rsidR="00297452" w:rsidRDefault="00297452" w:rsidP="0025583B">
      <w:pPr>
        <w:pStyle w:val="EX"/>
        <w:rPr>
          <w:lang w:eastAsia="en-GB"/>
        </w:rPr>
      </w:pPr>
      <w:r>
        <w:rPr>
          <w:lang w:eastAsia="en-GB"/>
        </w:rPr>
        <w:t>[1]</w:t>
      </w:r>
      <w:r>
        <w:rPr>
          <w:lang w:eastAsia="en-GB"/>
        </w:rPr>
        <w:tab/>
      </w:r>
      <w:r w:rsidRPr="00297452">
        <w:rPr>
          <w:lang w:eastAsia="en-GB"/>
        </w:rPr>
        <w:tab/>
        <w:t>ETSI TS 1</w:t>
      </w:r>
      <w:r>
        <w:rPr>
          <w:lang w:eastAsia="en-GB"/>
        </w:rPr>
        <w:t>03 221-1</w:t>
      </w:r>
      <w:r w:rsidRPr="00297452">
        <w:rPr>
          <w:lang w:eastAsia="en-GB"/>
        </w:rPr>
        <w:t xml:space="preserve">: </w:t>
      </w:r>
      <w:r w:rsidR="00EF3C3B">
        <w:rPr>
          <w:lang w:eastAsia="en-GB"/>
        </w:rPr>
        <w:t>"</w:t>
      </w:r>
      <w:r>
        <w:rPr>
          <w:lang w:eastAsia="en-GB"/>
        </w:rPr>
        <w:t>Lawful interception internal interface X1</w:t>
      </w:r>
      <w:r w:rsidR="00EF3C3B">
        <w:rPr>
          <w:lang w:eastAsia="en-GB"/>
        </w:rPr>
        <w:t>"</w:t>
      </w:r>
    </w:p>
    <w:p w14:paraId="552FC079" w14:textId="547B549B" w:rsidR="000118BE" w:rsidRDefault="000118BE" w:rsidP="000118BE">
      <w:pPr>
        <w:pStyle w:val="EX"/>
        <w:rPr>
          <w:lang w:eastAsia="en-GB"/>
        </w:rPr>
      </w:pPr>
      <w:r>
        <w:rPr>
          <w:lang w:eastAsia="en-GB"/>
        </w:rPr>
        <w:t>[2</w:t>
      </w:r>
      <w:r w:rsidRPr="00297452">
        <w:rPr>
          <w:lang w:eastAsia="en-GB"/>
        </w:rPr>
        <w:t>]</w:t>
      </w:r>
      <w:r>
        <w:rPr>
          <w:lang w:eastAsia="en-GB"/>
        </w:rPr>
        <w:tab/>
      </w:r>
      <w:r w:rsidRPr="00297452">
        <w:rPr>
          <w:lang w:eastAsia="en-GB"/>
        </w:rPr>
        <w:tab/>
        <w:t xml:space="preserve">ETSI TS 102 232-1: </w:t>
      </w:r>
      <w:r w:rsidR="00EF3C3B">
        <w:rPr>
          <w:lang w:eastAsia="en-GB"/>
        </w:rPr>
        <w:t>"</w:t>
      </w:r>
      <w:r w:rsidRPr="00297452">
        <w:rPr>
          <w:lang w:eastAsia="en-GB"/>
        </w:rPr>
        <w:t>Lawful Interception (LI); Handover Interface and Service-Specific Details (SSD) for IP delivery; Part 1: Handover specification for IP delivery</w:t>
      </w:r>
      <w:r w:rsidR="00EF3C3B">
        <w:rPr>
          <w:lang w:eastAsia="en-GB"/>
        </w:rPr>
        <w:t>"</w:t>
      </w:r>
      <w:r w:rsidRPr="00297452">
        <w:rPr>
          <w:lang w:eastAsia="en-GB"/>
        </w:rPr>
        <w:t>.</w:t>
      </w:r>
    </w:p>
    <w:p w14:paraId="6D55A583" w14:textId="6ED0D283" w:rsidR="00A210FC" w:rsidRDefault="00A210FC" w:rsidP="000118BE">
      <w:pPr>
        <w:pStyle w:val="EX"/>
        <w:rPr>
          <w:lang w:eastAsia="en-GB"/>
        </w:rPr>
      </w:pPr>
      <w:r>
        <w:rPr>
          <w:lang w:eastAsia="en-GB"/>
        </w:rPr>
        <w:t>[3]</w:t>
      </w:r>
      <w:r>
        <w:rPr>
          <w:lang w:eastAsia="en-GB"/>
        </w:rPr>
        <w:tab/>
      </w:r>
      <w:r w:rsidRPr="00A210FC">
        <w:rPr>
          <w:lang w:eastAsia="en-GB"/>
        </w:rPr>
        <w:t>IEEE Std 1003.1-2008</w:t>
      </w:r>
      <w:r>
        <w:rPr>
          <w:lang w:eastAsia="en-GB"/>
        </w:rPr>
        <w:t xml:space="preserve">: </w:t>
      </w:r>
      <w:r w:rsidR="00EF3C3B">
        <w:rPr>
          <w:lang w:eastAsia="en-GB"/>
        </w:rPr>
        <w:t>"</w:t>
      </w:r>
      <w:r w:rsidRPr="00A210FC">
        <w:rPr>
          <w:lang w:eastAsia="en-GB"/>
        </w:rPr>
        <w:t>IEEE Standard for Information Technology - Portable Operating System Interface (POSIX)</w:t>
      </w:r>
      <w:r w:rsidR="00EF3C3B">
        <w:rPr>
          <w:lang w:eastAsia="en-GB"/>
        </w:rPr>
        <w:t>"</w:t>
      </w:r>
    </w:p>
    <w:p w14:paraId="52BF8888" w14:textId="4439F017" w:rsidR="00FA2160" w:rsidRDefault="00FA2160" w:rsidP="006546D1">
      <w:pPr>
        <w:pStyle w:val="EX"/>
        <w:rPr>
          <w:lang w:eastAsia="en-GB"/>
        </w:rPr>
      </w:pPr>
      <w:r>
        <w:rPr>
          <w:lang w:eastAsia="en-GB"/>
        </w:rPr>
        <w:t>[</w:t>
      </w:r>
      <w:r w:rsidR="00802E40">
        <w:rPr>
          <w:lang w:eastAsia="en-GB"/>
        </w:rPr>
        <w:t>4</w:t>
      </w:r>
      <w:r>
        <w:rPr>
          <w:lang w:eastAsia="en-GB"/>
        </w:rPr>
        <w:t>]</w:t>
      </w:r>
      <w:r>
        <w:rPr>
          <w:lang w:eastAsia="en-GB"/>
        </w:rPr>
        <w:tab/>
        <w:t xml:space="preserve">IETF RFC 791: </w:t>
      </w:r>
      <w:r w:rsidR="00EF3C3B">
        <w:rPr>
          <w:lang w:eastAsia="en-GB"/>
        </w:rPr>
        <w:t>"</w:t>
      </w:r>
      <w:r>
        <w:rPr>
          <w:lang w:eastAsia="en-GB"/>
        </w:rPr>
        <w:t>Internet Protocol</w:t>
      </w:r>
      <w:r w:rsidR="00EF3C3B">
        <w:rPr>
          <w:lang w:eastAsia="en-GB"/>
        </w:rPr>
        <w:t>"</w:t>
      </w:r>
    </w:p>
    <w:p w14:paraId="071DABBA" w14:textId="69657209" w:rsidR="00FA2160" w:rsidRDefault="00FA2160" w:rsidP="006546D1">
      <w:pPr>
        <w:pStyle w:val="EX"/>
        <w:rPr>
          <w:lang w:eastAsia="en-GB"/>
        </w:rPr>
      </w:pPr>
      <w:r>
        <w:rPr>
          <w:lang w:eastAsia="en-GB"/>
        </w:rPr>
        <w:t>[</w:t>
      </w:r>
      <w:r w:rsidR="00802E40">
        <w:rPr>
          <w:lang w:eastAsia="en-GB"/>
        </w:rPr>
        <w:t>5</w:t>
      </w:r>
      <w:r>
        <w:rPr>
          <w:lang w:eastAsia="en-GB"/>
        </w:rPr>
        <w:t>]</w:t>
      </w:r>
      <w:r>
        <w:rPr>
          <w:lang w:eastAsia="en-GB"/>
        </w:rPr>
        <w:tab/>
        <w:t xml:space="preserve">IETF RFC 8200: </w:t>
      </w:r>
      <w:r w:rsidR="00EF3C3B">
        <w:rPr>
          <w:lang w:eastAsia="en-GB"/>
        </w:rPr>
        <w:t>"</w:t>
      </w:r>
      <w:r>
        <w:rPr>
          <w:lang w:eastAsia="en-GB"/>
        </w:rPr>
        <w:t>Internet Protocol, Version 6 (IPv6) Specification</w:t>
      </w:r>
      <w:r w:rsidR="00EF3C3B">
        <w:rPr>
          <w:lang w:eastAsia="en-GB"/>
        </w:rPr>
        <w:t>"</w:t>
      </w:r>
    </w:p>
    <w:p w14:paraId="1555CE78" w14:textId="1C7E45DF" w:rsidR="00FA2160" w:rsidRDefault="00FA2160" w:rsidP="006546D1">
      <w:pPr>
        <w:pStyle w:val="EX"/>
        <w:rPr>
          <w:lang w:eastAsia="en-GB"/>
        </w:rPr>
      </w:pPr>
      <w:r>
        <w:rPr>
          <w:lang w:eastAsia="en-GB"/>
        </w:rPr>
        <w:t>[</w:t>
      </w:r>
      <w:r w:rsidR="00802E40">
        <w:rPr>
          <w:lang w:eastAsia="en-GB"/>
        </w:rPr>
        <w:t>6</w:t>
      </w:r>
      <w:r>
        <w:rPr>
          <w:lang w:eastAsia="en-GB"/>
        </w:rPr>
        <w:t>]</w:t>
      </w:r>
      <w:r>
        <w:rPr>
          <w:lang w:eastAsia="en-GB"/>
        </w:rPr>
        <w:tab/>
        <w:t>IEEE</w:t>
      </w:r>
      <w:r w:rsidR="008F48FC">
        <w:rPr>
          <w:lang w:eastAsia="en-GB"/>
        </w:rPr>
        <w:t xml:space="preserve"> 802.3: </w:t>
      </w:r>
      <w:r w:rsidR="00EF3C3B">
        <w:rPr>
          <w:lang w:eastAsia="en-GB"/>
        </w:rPr>
        <w:t>"</w:t>
      </w:r>
      <w:r w:rsidR="008F48FC">
        <w:rPr>
          <w:lang w:eastAsia="en-GB"/>
        </w:rPr>
        <w:t>IEEE Standard for Ethernet</w:t>
      </w:r>
      <w:r w:rsidR="00EF3C3B">
        <w:rPr>
          <w:lang w:eastAsia="en-GB"/>
        </w:rPr>
        <w:t>"</w:t>
      </w:r>
    </w:p>
    <w:p w14:paraId="3DF24821" w14:textId="1DE19B6D" w:rsidR="008F48FC" w:rsidRDefault="008F48FC" w:rsidP="0025583B">
      <w:pPr>
        <w:pStyle w:val="EX"/>
        <w:rPr>
          <w:lang w:eastAsia="en-GB"/>
        </w:rPr>
      </w:pPr>
      <w:r>
        <w:rPr>
          <w:lang w:eastAsia="en-GB"/>
        </w:rPr>
        <w:t>[</w:t>
      </w:r>
      <w:r w:rsidR="00802E40">
        <w:rPr>
          <w:lang w:eastAsia="en-GB"/>
        </w:rPr>
        <w:t>7</w:t>
      </w:r>
      <w:r>
        <w:rPr>
          <w:lang w:eastAsia="en-GB"/>
        </w:rPr>
        <w:t>]</w:t>
      </w:r>
      <w:r>
        <w:rPr>
          <w:lang w:eastAsia="en-GB"/>
        </w:rPr>
        <w:tab/>
        <w:t xml:space="preserve">IETF RFC 3550: </w:t>
      </w:r>
      <w:r w:rsidR="00EF3C3B">
        <w:rPr>
          <w:lang w:eastAsia="en-GB"/>
        </w:rPr>
        <w:t>"</w:t>
      </w:r>
      <w:r>
        <w:rPr>
          <w:lang w:eastAsia="en-GB"/>
        </w:rPr>
        <w:t>RTP: A Transport Protocol for Real-Time Applications</w:t>
      </w:r>
      <w:r w:rsidR="00EF3C3B">
        <w:rPr>
          <w:lang w:eastAsia="en-GB"/>
        </w:rPr>
        <w:t>"</w:t>
      </w:r>
    </w:p>
    <w:p w14:paraId="01663504" w14:textId="5FEC87A5" w:rsidR="00B914D2" w:rsidRDefault="00B914D2" w:rsidP="00B914D2">
      <w:pPr>
        <w:pStyle w:val="EX"/>
        <w:rPr>
          <w:lang w:eastAsia="en-GB"/>
        </w:rPr>
      </w:pPr>
      <w:r>
        <w:rPr>
          <w:lang w:eastAsia="en-GB"/>
        </w:rPr>
        <w:t>[</w:t>
      </w:r>
      <w:r w:rsidR="00802E40">
        <w:rPr>
          <w:lang w:eastAsia="en-GB"/>
        </w:rPr>
        <w:t>8</w:t>
      </w:r>
      <w:r>
        <w:rPr>
          <w:lang w:eastAsia="en-GB"/>
        </w:rPr>
        <w:t>]</w:t>
      </w:r>
      <w:r>
        <w:rPr>
          <w:lang w:eastAsia="en-GB"/>
        </w:rPr>
        <w:tab/>
      </w:r>
      <w:r>
        <w:rPr>
          <w:lang w:eastAsia="en-GB"/>
        </w:rPr>
        <w:tab/>
        <w:t xml:space="preserve">IETF RFC 3261: </w:t>
      </w:r>
      <w:r w:rsidR="00EF3C3B">
        <w:rPr>
          <w:lang w:eastAsia="en-GB"/>
        </w:rPr>
        <w:t>"</w:t>
      </w:r>
      <w:r>
        <w:rPr>
          <w:lang w:eastAsia="en-GB"/>
        </w:rPr>
        <w:t>SIP: Session Initiation Protocol</w:t>
      </w:r>
      <w:r w:rsidR="00EF3C3B">
        <w:rPr>
          <w:lang w:eastAsia="en-GB"/>
        </w:rPr>
        <w:t>"</w:t>
      </w:r>
    </w:p>
    <w:p w14:paraId="490C8E4E" w14:textId="7AD7FBD7" w:rsidR="00B914D2" w:rsidRDefault="00B914D2" w:rsidP="00B914D2">
      <w:pPr>
        <w:pStyle w:val="EX"/>
        <w:rPr>
          <w:lang w:eastAsia="en-GB"/>
        </w:rPr>
      </w:pPr>
      <w:r>
        <w:rPr>
          <w:lang w:eastAsia="en-GB"/>
        </w:rPr>
        <w:t>[</w:t>
      </w:r>
      <w:r w:rsidR="00802E40">
        <w:rPr>
          <w:lang w:eastAsia="en-GB"/>
        </w:rPr>
        <w:t>9</w:t>
      </w:r>
      <w:r>
        <w:rPr>
          <w:lang w:eastAsia="en-GB"/>
        </w:rPr>
        <w:t>]</w:t>
      </w:r>
      <w:r>
        <w:rPr>
          <w:lang w:eastAsia="en-GB"/>
        </w:rPr>
        <w:tab/>
      </w:r>
      <w:r>
        <w:rPr>
          <w:lang w:eastAsia="en-GB"/>
        </w:rPr>
        <w:tab/>
        <w:t xml:space="preserve">IETF RFC 2131: </w:t>
      </w:r>
      <w:r w:rsidR="00EF3C3B">
        <w:rPr>
          <w:lang w:eastAsia="en-GB"/>
        </w:rPr>
        <w:t>"</w:t>
      </w:r>
      <w:r>
        <w:rPr>
          <w:lang w:eastAsia="en-GB"/>
        </w:rPr>
        <w:t>Dynamic Host Configuration Protocol</w:t>
      </w:r>
      <w:r w:rsidR="00EF3C3B">
        <w:rPr>
          <w:lang w:eastAsia="en-GB"/>
        </w:rPr>
        <w:t>"</w:t>
      </w:r>
    </w:p>
    <w:p w14:paraId="39CB4AB3" w14:textId="52046B87" w:rsidR="00B914D2" w:rsidRDefault="00B914D2" w:rsidP="00B914D2">
      <w:pPr>
        <w:pStyle w:val="EX"/>
        <w:rPr>
          <w:lang w:eastAsia="en-GB"/>
        </w:rPr>
      </w:pPr>
      <w:r>
        <w:rPr>
          <w:lang w:eastAsia="en-GB"/>
        </w:rPr>
        <w:t>[</w:t>
      </w:r>
      <w:r w:rsidR="00802E40">
        <w:rPr>
          <w:lang w:eastAsia="en-GB"/>
        </w:rPr>
        <w:t>10</w:t>
      </w:r>
      <w:r>
        <w:rPr>
          <w:lang w:eastAsia="en-GB"/>
        </w:rPr>
        <w:t>]</w:t>
      </w:r>
      <w:r>
        <w:rPr>
          <w:lang w:eastAsia="en-GB"/>
        </w:rPr>
        <w:tab/>
      </w:r>
      <w:r>
        <w:rPr>
          <w:lang w:eastAsia="en-GB"/>
        </w:rPr>
        <w:tab/>
        <w:t xml:space="preserve">IETF RFC 2865: </w:t>
      </w:r>
      <w:r w:rsidR="00EF3C3B">
        <w:rPr>
          <w:lang w:eastAsia="en-GB"/>
        </w:rPr>
        <w:t>"</w:t>
      </w:r>
      <w:r>
        <w:rPr>
          <w:lang w:eastAsia="en-GB"/>
        </w:rPr>
        <w:t>Remote Authentication Dial In User Service (RADIUS)</w:t>
      </w:r>
      <w:r w:rsidR="00EF3C3B">
        <w:rPr>
          <w:lang w:eastAsia="en-GB"/>
        </w:rPr>
        <w:t>"</w:t>
      </w:r>
    </w:p>
    <w:p w14:paraId="0D7882A8" w14:textId="4148795B" w:rsidR="008D3E5D" w:rsidRDefault="008D3E5D" w:rsidP="008D3E5D">
      <w:pPr>
        <w:pStyle w:val="EX"/>
        <w:rPr>
          <w:lang w:eastAsia="en-GB"/>
        </w:rPr>
      </w:pPr>
      <w:bookmarkStart w:id="20" w:name="_Hlk521503296"/>
      <w:r>
        <w:rPr>
          <w:lang w:eastAsia="en-GB"/>
        </w:rPr>
        <w:t>[</w:t>
      </w:r>
      <w:r w:rsidR="00802E40">
        <w:rPr>
          <w:lang w:eastAsia="en-GB"/>
        </w:rPr>
        <w:t>11</w:t>
      </w:r>
      <w:r>
        <w:rPr>
          <w:lang w:eastAsia="en-GB"/>
        </w:rPr>
        <w:t>]</w:t>
      </w:r>
      <w:r>
        <w:rPr>
          <w:lang w:eastAsia="en-GB"/>
        </w:rPr>
        <w:tab/>
      </w:r>
      <w:r>
        <w:rPr>
          <w:lang w:eastAsia="en-GB"/>
        </w:rPr>
        <w:tab/>
        <w:t xml:space="preserve">3GPP TS 29.281: </w:t>
      </w:r>
      <w:r w:rsidR="00EF3C3B">
        <w:rPr>
          <w:lang w:eastAsia="en-GB"/>
        </w:rPr>
        <w:t>"</w:t>
      </w:r>
      <w:r>
        <w:rPr>
          <w:lang w:eastAsia="en-GB"/>
        </w:rPr>
        <w:t xml:space="preserve">General Packet Radio System (GPRS) </w:t>
      </w:r>
      <w:r w:rsidR="000755E3">
        <w:rPr>
          <w:lang w:eastAsia="en-GB"/>
        </w:rPr>
        <w:t>Tunnelling</w:t>
      </w:r>
      <w:r>
        <w:rPr>
          <w:lang w:eastAsia="en-GB"/>
        </w:rPr>
        <w:t xml:space="preserve"> Protocol User Plane (GTPv1-U)</w:t>
      </w:r>
      <w:r w:rsidR="00EF3C3B">
        <w:rPr>
          <w:lang w:eastAsia="en-GB"/>
        </w:rPr>
        <w:t>"</w:t>
      </w:r>
    </w:p>
    <w:p w14:paraId="51399B0F" w14:textId="347B0F7C" w:rsidR="00A50478" w:rsidRDefault="00A50478" w:rsidP="0025583B">
      <w:pPr>
        <w:pStyle w:val="EX"/>
      </w:pPr>
      <w:r>
        <w:t>[</w:t>
      </w:r>
      <w:r w:rsidR="00B914D2">
        <w:t>1</w:t>
      </w:r>
      <w:r w:rsidR="00802E40">
        <w:t>2</w:t>
      </w:r>
      <w:r>
        <w:t xml:space="preserve">] </w:t>
      </w:r>
      <w:r>
        <w:tab/>
        <w:t xml:space="preserve">IETF RFC 5246: </w:t>
      </w:r>
      <w:r w:rsidR="00EF3C3B">
        <w:t>"</w:t>
      </w:r>
      <w:r>
        <w:t>The Transport Layer Security (TLS) Protocol Version 1.2</w:t>
      </w:r>
      <w:r w:rsidR="00EF3C3B">
        <w:t>"</w:t>
      </w:r>
      <w:r>
        <w:t xml:space="preserve"> </w:t>
      </w:r>
    </w:p>
    <w:p w14:paraId="47C9A79B" w14:textId="20AAFF21" w:rsidR="00A50478" w:rsidRDefault="00A50478" w:rsidP="006546D1">
      <w:pPr>
        <w:pStyle w:val="EX"/>
      </w:pPr>
      <w:r>
        <w:t>[</w:t>
      </w:r>
      <w:r w:rsidR="002456B7">
        <w:t>1</w:t>
      </w:r>
      <w:r w:rsidR="00C27EEB">
        <w:t>3</w:t>
      </w:r>
      <w:r>
        <w:t xml:space="preserve">] </w:t>
      </w:r>
      <w:r>
        <w:tab/>
        <w:t xml:space="preserve">IETF RFC 7525: </w:t>
      </w:r>
      <w:r w:rsidR="00EF3C3B">
        <w:t>"</w:t>
      </w:r>
      <w:r>
        <w:t>Recommendations for Secure Use of Transport Layer Security (TLS) and Datagram Transport Layer Security (DTLS)</w:t>
      </w:r>
      <w:r w:rsidR="00EF3C3B">
        <w:t>"</w:t>
      </w:r>
      <w:r>
        <w:t>.</w:t>
      </w:r>
    </w:p>
    <w:p w14:paraId="15DBE530" w14:textId="37F4419A" w:rsidR="006546D1" w:rsidRDefault="006546D1" w:rsidP="0025583B">
      <w:pPr>
        <w:pStyle w:val="EX"/>
        <w:rPr>
          <w:lang w:eastAsia="en-GB"/>
        </w:rPr>
      </w:pPr>
      <w:r>
        <w:t>[</w:t>
      </w:r>
      <w:r w:rsidR="002456B7">
        <w:t>1</w:t>
      </w:r>
      <w:r w:rsidR="00C27EEB">
        <w:t>4</w:t>
      </w:r>
      <w:r>
        <w:t xml:space="preserve">] </w:t>
      </w:r>
      <w:r>
        <w:tab/>
        <w:t xml:space="preserve">IETF RFC 6125: </w:t>
      </w:r>
      <w:r w:rsidR="00EF3C3B">
        <w:t>"</w:t>
      </w:r>
      <w:r>
        <w:t>Representation and Verification of Domain-Based Application Service Identity within Internet Public Key Infrastructure Using X.509 (PKIX) Certificates in the Context of Transport Layer Security (TLS)</w:t>
      </w:r>
      <w:r w:rsidR="00EF3C3B">
        <w:t>"</w:t>
      </w:r>
      <w:r>
        <w:t>.</w:t>
      </w:r>
    </w:p>
    <w:bookmarkEnd w:id="20"/>
    <w:p w14:paraId="750D5FDA" w14:textId="77777777" w:rsidR="00297452" w:rsidRDefault="00297452" w:rsidP="00FB7C3A">
      <w:pPr>
        <w:keepNext/>
        <w:rPr>
          <w:lang w:eastAsia="en-GB"/>
        </w:rPr>
      </w:pPr>
    </w:p>
    <w:p w14:paraId="67C6873F" w14:textId="2560B22A" w:rsidR="00E71784" w:rsidRPr="00E71784" w:rsidRDefault="00E71784" w:rsidP="0025583B">
      <w:pPr>
        <w:pStyle w:val="Heading2"/>
        <w:rPr>
          <w:rStyle w:val="Guidance"/>
          <w:noProof w:val="0"/>
          <w:lang w:val="en-GB"/>
        </w:rPr>
      </w:pPr>
      <w:bookmarkStart w:id="21" w:name="_Toc523379255"/>
      <w:r w:rsidRPr="00E71784">
        <w:t>2.2</w:t>
      </w:r>
      <w:r w:rsidRPr="00E71784">
        <w:tab/>
        <w:t>Informative references</w:t>
      </w:r>
      <w:bookmarkEnd w:id="21"/>
      <w:r w:rsidRPr="00E71784">
        <w:t xml:space="preserve"> </w:t>
      </w:r>
    </w:p>
    <w:p w14:paraId="463F799E" w14:textId="77777777" w:rsidR="00FB7C3A" w:rsidRPr="00E71784" w:rsidRDefault="00FB7C3A"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14:paraId="0C29744C" w14:textId="77777777" w:rsidR="00FB7C3A" w:rsidRPr="00E71784" w:rsidRDefault="00FB7C3A" w:rsidP="00FB7C3A">
      <w:pPr>
        <w:pStyle w:val="NO"/>
      </w:pPr>
      <w:r w:rsidRPr="00E71784">
        <w:t>NOTE:</w:t>
      </w:r>
      <w:r w:rsidRPr="00E71784">
        <w:tab/>
        <w:t>While any hyperlinks included in this clause were valid at the time of publication, ETSI cannot guarantee their long term validity.</w:t>
      </w:r>
    </w:p>
    <w:p w14:paraId="2D5F4F8B" w14:textId="03EED14E" w:rsidR="00C300FD" w:rsidRDefault="00C300FD" w:rsidP="00FF3E6E">
      <w:pPr>
        <w:keepNext/>
        <w:keepLines/>
        <w:widowControl w:val="0"/>
      </w:pPr>
      <w:r w:rsidRPr="00E71784">
        <w:rPr>
          <w:lang w:eastAsia="en-GB"/>
        </w:rPr>
        <w:t xml:space="preserve">The following referenced documents are </w:t>
      </w:r>
      <w:r w:rsidRPr="00E71784">
        <w:t>not necessary for the application of the present document but they assist the user with regard to a particular subject area.</w:t>
      </w:r>
    </w:p>
    <w:p w14:paraId="7BE043B2" w14:textId="40FA5F67" w:rsidR="006546D1" w:rsidRDefault="006546D1" w:rsidP="006546D1">
      <w:pPr>
        <w:pStyle w:val="EX"/>
      </w:pPr>
      <w:bookmarkStart w:id="22" w:name="_Hlk521503014"/>
      <w:r>
        <w:t xml:space="preserve">[i.1] </w:t>
      </w:r>
      <w:r>
        <w:tab/>
        <w:t>OWASP TLS Cheat Sheet.</w:t>
      </w:r>
    </w:p>
    <w:p w14:paraId="784E83C7" w14:textId="77777777" w:rsidR="006546D1" w:rsidRDefault="006546D1" w:rsidP="006546D1">
      <w:pPr>
        <w:pStyle w:val="EX"/>
      </w:pPr>
      <w:r>
        <w:lastRenderedPageBreak/>
        <w:t xml:space="preserve">NOTE: Available at https://www.owasp.org/index.php/Transport_Layer_Protection_Cheat_Sheet. </w:t>
      </w:r>
    </w:p>
    <w:p w14:paraId="1E376C2C" w14:textId="104210A3" w:rsidR="006546D1" w:rsidRDefault="006546D1" w:rsidP="006546D1">
      <w:pPr>
        <w:pStyle w:val="EX"/>
      </w:pPr>
      <w:r>
        <w:t xml:space="preserve">[i.2] </w:t>
      </w:r>
      <w:r>
        <w:tab/>
        <w:t xml:space="preserve">ETSI TR 103 308: </w:t>
      </w:r>
      <w:r w:rsidR="00EF3C3B">
        <w:t>"</w:t>
      </w:r>
      <w:r>
        <w:t>CYBER; Security baseline regarding LI and RD for NFV and related platforms</w:t>
      </w:r>
      <w:r w:rsidR="00EF3C3B">
        <w:t>"</w:t>
      </w:r>
      <w:r>
        <w:t xml:space="preserve">. </w:t>
      </w:r>
    </w:p>
    <w:p w14:paraId="2D6B8A43" w14:textId="7676CC6C" w:rsidR="006546D1" w:rsidRDefault="006546D1" w:rsidP="006546D1">
      <w:pPr>
        <w:pStyle w:val="EX"/>
      </w:pPr>
      <w:r>
        <w:t xml:space="preserve">[i.3] </w:t>
      </w:r>
      <w:r>
        <w:tab/>
        <w:t xml:space="preserve">ETSI GS NFV-SEC 009: </w:t>
      </w:r>
      <w:r w:rsidR="00EF3C3B">
        <w:t>"</w:t>
      </w:r>
      <w:r>
        <w:t>Network Functions Virtualisation (NFV); NFV Security; Report on use cases and technical approaches for multi-layer host administration</w:t>
      </w:r>
      <w:r w:rsidR="00EF3C3B">
        <w:t>"</w:t>
      </w:r>
      <w:r>
        <w:t xml:space="preserve">. </w:t>
      </w:r>
    </w:p>
    <w:p w14:paraId="602AD0D3" w14:textId="3631F266" w:rsidR="006546D1" w:rsidRPr="00E71784" w:rsidRDefault="006546D1" w:rsidP="0025583B">
      <w:pPr>
        <w:pStyle w:val="EX"/>
      </w:pPr>
      <w:r>
        <w:t xml:space="preserve">[i.4] </w:t>
      </w:r>
      <w:r>
        <w:tab/>
        <w:t xml:space="preserve">ETSI GS NFV-SEC 012: </w:t>
      </w:r>
      <w:r w:rsidR="00EF3C3B">
        <w:t>"</w:t>
      </w:r>
      <w:r>
        <w:t>Network Functions Virtualisation (NFV) Release 3; Security; System architecture specification for execution of sensitive NFV components</w:t>
      </w:r>
      <w:r w:rsidR="00EF3C3B">
        <w:t>"</w:t>
      </w:r>
      <w:r>
        <w:t>.</w:t>
      </w:r>
    </w:p>
    <w:p w14:paraId="12B33839" w14:textId="52149C55" w:rsidR="00E71784" w:rsidRPr="00E71784" w:rsidRDefault="00E71784" w:rsidP="0025583B">
      <w:pPr>
        <w:pStyle w:val="Heading1"/>
        <w:rPr>
          <w:rStyle w:val="Guidance"/>
          <w:noProof w:val="0"/>
          <w:lang w:val="en-GB"/>
        </w:rPr>
      </w:pPr>
      <w:bookmarkStart w:id="23" w:name="_Toc523379256"/>
      <w:bookmarkEnd w:id="22"/>
      <w:r w:rsidRPr="00E71784">
        <w:t>3</w:t>
      </w:r>
      <w:r w:rsidRPr="00E71784">
        <w:tab/>
        <w:t>Definitions, symbols and abbreviations</w:t>
      </w:r>
      <w:bookmarkEnd w:id="23"/>
      <w:r w:rsidRPr="00E71784">
        <w:t xml:space="preserve"> </w:t>
      </w:r>
    </w:p>
    <w:p w14:paraId="00808C26" w14:textId="7BBE5599" w:rsidR="00E71784" w:rsidRPr="00E71784" w:rsidRDefault="00E71784" w:rsidP="00E71784">
      <w:pPr>
        <w:pStyle w:val="Heading2"/>
      </w:pPr>
      <w:bookmarkStart w:id="24" w:name="_Toc523379257"/>
      <w:r w:rsidRPr="00E71784">
        <w:t>3.1</w:t>
      </w:r>
      <w:r w:rsidRPr="00E71784">
        <w:tab/>
        <w:t>Definitions</w:t>
      </w:r>
      <w:bookmarkEnd w:id="24"/>
      <w:r w:rsidRPr="00E71784">
        <w:t xml:space="preserve"> </w:t>
      </w:r>
    </w:p>
    <w:p w14:paraId="5E8D2C13" w14:textId="77777777" w:rsidR="00E71784" w:rsidRDefault="00E71784" w:rsidP="00E71784">
      <w:r w:rsidRPr="00E71784">
        <w:t>For the purpose</w:t>
      </w:r>
      <w:r w:rsidR="00297452">
        <w:t xml:space="preserve">s of the present document, the terms and definitions </w:t>
      </w:r>
      <w:r w:rsidRPr="00E71784">
        <w:t>given in</w:t>
      </w:r>
      <w:r w:rsidR="00297452">
        <w:t xml:space="preserve"> ETSI TS 103 221-1 [1] and the following</w:t>
      </w:r>
      <w:r w:rsidRPr="00E71784">
        <w:t xml:space="preserve"> apply:</w:t>
      </w:r>
    </w:p>
    <w:p w14:paraId="10CFF2D1" w14:textId="77777777" w:rsidR="00E71784" w:rsidRPr="00E71784" w:rsidRDefault="00E71784" w:rsidP="00E71784">
      <w:pPr>
        <w:keepNext/>
      </w:pPr>
    </w:p>
    <w:p w14:paraId="14A2E4D7" w14:textId="77777777" w:rsidR="00E71784" w:rsidRPr="00E71784" w:rsidRDefault="00E71784" w:rsidP="00E71784">
      <w:pPr>
        <w:pStyle w:val="EX"/>
      </w:pPr>
      <w:r w:rsidRPr="00E71784">
        <w:rPr>
          <w:b/>
        </w:rPr>
        <w:t>EXAMPLE:</w:t>
      </w:r>
      <w:r w:rsidRPr="00E71784">
        <w:t xml:space="preserve"> text used to clarify abstract rules by applying them literally</w:t>
      </w:r>
    </w:p>
    <w:p w14:paraId="4831C653" w14:textId="77777777" w:rsidR="00E71784" w:rsidRPr="00E71784" w:rsidRDefault="00E71784" w:rsidP="00E71784">
      <w:pPr>
        <w:pStyle w:val="NO"/>
      </w:pPr>
      <w:r w:rsidRPr="00E71784">
        <w:t>NOTE:</w:t>
      </w:r>
      <w:r w:rsidRPr="00E71784">
        <w:tab/>
        <w:t>This may contain additional information.</w:t>
      </w:r>
    </w:p>
    <w:p w14:paraId="38923D2A" w14:textId="77777777" w:rsidR="00297452" w:rsidRDefault="00E71784" w:rsidP="00297452">
      <w:pPr>
        <w:pStyle w:val="Heading2"/>
        <w:keepLines w:val="0"/>
        <w:widowControl w:val="0"/>
      </w:pPr>
      <w:bookmarkStart w:id="25" w:name="_Toc523379258"/>
      <w:r w:rsidRPr="00E71784">
        <w:t>3.2</w:t>
      </w:r>
      <w:r w:rsidRPr="00E71784">
        <w:tab/>
        <w:t>Symbols</w:t>
      </w:r>
      <w:bookmarkEnd w:id="25"/>
    </w:p>
    <w:p w14:paraId="5D413405" w14:textId="77777777" w:rsidR="00E71784" w:rsidRPr="00E71784" w:rsidRDefault="00E71784" w:rsidP="00E71784">
      <w:pPr>
        <w:pStyle w:val="Heading2"/>
      </w:pPr>
      <w:bookmarkStart w:id="26" w:name="_Toc523379259"/>
      <w:r w:rsidRPr="00E71784">
        <w:t>3.3</w:t>
      </w:r>
      <w:r w:rsidRPr="00E71784">
        <w:tab/>
        <w:t>Abbreviations</w:t>
      </w:r>
      <w:bookmarkEnd w:id="26"/>
    </w:p>
    <w:p w14:paraId="297593C3" w14:textId="77777777" w:rsidR="00E71784" w:rsidRPr="00E71784" w:rsidRDefault="00E71784" w:rsidP="00E71784">
      <w:r w:rsidRPr="00E71784">
        <w:t>For the purposes of the p</w:t>
      </w:r>
      <w:r w:rsidR="00297452">
        <w:t>resent document, the</w:t>
      </w:r>
      <w:r w:rsidRPr="00E71784">
        <w:t xml:space="preserve"> abbreviations </w:t>
      </w:r>
      <w:r w:rsidR="00297452" w:rsidRPr="00E71784">
        <w:t>given in</w:t>
      </w:r>
      <w:r w:rsidR="00297452">
        <w:t xml:space="preserve"> ETSI TS 103 221-1 [1] and the following </w:t>
      </w:r>
      <w:r w:rsidRPr="00E71784">
        <w:t>apply:</w:t>
      </w:r>
    </w:p>
    <w:p w14:paraId="3F2D66B7" w14:textId="4AFDAD46" w:rsidR="00044554" w:rsidRDefault="00044554" w:rsidP="00044554">
      <w:pPr>
        <w:keepLines/>
        <w:spacing w:after="0"/>
        <w:ind w:left="1702" w:hanging="1418"/>
        <w:jc w:val="both"/>
      </w:pPr>
      <w:r>
        <w:t>LI</w:t>
      </w:r>
      <w:r>
        <w:tab/>
        <w:t>Lawful Interception</w:t>
      </w:r>
    </w:p>
    <w:p w14:paraId="6A779F55" w14:textId="6B1C7E7D" w:rsidR="00044554" w:rsidRDefault="00044554" w:rsidP="00044554">
      <w:pPr>
        <w:keepLines/>
        <w:spacing w:after="0"/>
        <w:ind w:left="1702" w:hanging="1418"/>
        <w:jc w:val="both"/>
      </w:pPr>
      <w:r>
        <w:t>MF</w:t>
      </w:r>
      <w:r>
        <w:tab/>
        <w:t>Mediation Function</w:t>
      </w:r>
    </w:p>
    <w:p w14:paraId="7A1C8405" w14:textId="25B0EA31" w:rsidR="00044554" w:rsidRDefault="00044554" w:rsidP="00044554">
      <w:pPr>
        <w:keepLines/>
        <w:spacing w:after="0"/>
        <w:ind w:left="1702" w:hanging="1418"/>
        <w:jc w:val="both"/>
      </w:pPr>
      <w:r>
        <w:t>NF</w:t>
      </w:r>
      <w:r>
        <w:tab/>
        <w:t>Network Function</w:t>
      </w:r>
    </w:p>
    <w:p w14:paraId="0F1527CE" w14:textId="31D64408" w:rsidR="00C618C0" w:rsidRDefault="00C618C0" w:rsidP="00044554">
      <w:pPr>
        <w:keepLines/>
        <w:spacing w:after="0"/>
        <w:ind w:left="1702" w:hanging="1418"/>
        <w:jc w:val="both"/>
      </w:pPr>
      <w:r>
        <w:t>POI</w:t>
      </w:r>
      <w:r>
        <w:tab/>
        <w:t>Point Of Interception</w:t>
      </w:r>
    </w:p>
    <w:p w14:paraId="03FCA3D4" w14:textId="2EC0C83C" w:rsidR="00000EED" w:rsidRDefault="00000EED" w:rsidP="00044554">
      <w:pPr>
        <w:keepLines/>
        <w:spacing w:after="0"/>
        <w:ind w:left="1702" w:hanging="1418"/>
        <w:jc w:val="both"/>
      </w:pPr>
      <w:r>
        <w:t>SDO</w:t>
      </w:r>
      <w:r>
        <w:tab/>
        <w:t>Standards Development Organisation</w:t>
      </w:r>
    </w:p>
    <w:p w14:paraId="3267E7E5" w14:textId="552AEFE9" w:rsidR="00044554" w:rsidRDefault="00044554" w:rsidP="00044554">
      <w:pPr>
        <w:keepLines/>
        <w:spacing w:after="0"/>
        <w:ind w:left="1702" w:hanging="1418"/>
        <w:jc w:val="both"/>
      </w:pPr>
    </w:p>
    <w:p w14:paraId="1EB2618E" w14:textId="77777777" w:rsidR="00E71784" w:rsidRPr="00E71784" w:rsidRDefault="00E71784" w:rsidP="00E71784">
      <w:pPr>
        <w:pStyle w:val="EX"/>
        <w:rPr>
          <w:vertAlign w:val="superscript"/>
        </w:rPr>
      </w:pPr>
    </w:p>
    <w:p w14:paraId="3C554387" w14:textId="77777777" w:rsidR="00E71784" w:rsidRPr="00E71784" w:rsidRDefault="00E71784" w:rsidP="00E71784">
      <w:pPr>
        <w:pStyle w:val="Heading1"/>
      </w:pPr>
      <w:bookmarkStart w:id="27" w:name="_Toc523379260"/>
      <w:r w:rsidRPr="00E71784">
        <w:t>4</w:t>
      </w:r>
      <w:r w:rsidRPr="00E71784">
        <w:tab/>
      </w:r>
      <w:r w:rsidR="00B15F75">
        <w:t>Introduction and reference model</w:t>
      </w:r>
      <w:bookmarkEnd w:id="27"/>
    </w:p>
    <w:p w14:paraId="2E0C5BB3" w14:textId="77777777" w:rsidR="00E71784" w:rsidRPr="00E71784" w:rsidRDefault="00E71784" w:rsidP="00FB7C3A">
      <w:pPr>
        <w:pStyle w:val="Heading2"/>
        <w:spacing w:before="120"/>
      </w:pPr>
      <w:bookmarkStart w:id="28" w:name="_Toc523379261"/>
      <w:r w:rsidRPr="00E71784">
        <w:t>4.1</w:t>
      </w:r>
      <w:r w:rsidRPr="00E71784">
        <w:tab/>
      </w:r>
      <w:r w:rsidR="00B15F75">
        <w:t>Reference model</w:t>
      </w:r>
      <w:bookmarkEnd w:id="28"/>
    </w:p>
    <w:p w14:paraId="2B26AAB6" w14:textId="59FA6768" w:rsidR="00200388" w:rsidRDefault="00200388" w:rsidP="00200388">
      <w:r>
        <w:t xml:space="preserve">The </w:t>
      </w:r>
      <w:r w:rsidR="00C63F31">
        <w:t>X2/</w:t>
      </w:r>
      <w:r w:rsidRPr="00C63F31">
        <w:t>X3</w:t>
      </w:r>
      <w:r>
        <w:t xml:space="preserve"> interface is based on communication between:</w:t>
      </w:r>
    </w:p>
    <w:p w14:paraId="056FC2F1" w14:textId="2628DD17" w:rsidR="00200388" w:rsidRDefault="00200388" w:rsidP="00200388">
      <w:pPr>
        <w:pStyle w:val="BL"/>
      </w:pPr>
      <w:r>
        <w:t xml:space="preserve">The </w:t>
      </w:r>
      <w:r w:rsidR="00D36A23">
        <w:t>Point Of Interception (POI)</w:t>
      </w:r>
      <w:r>
        <w:t>, which performs interception</w:t>
      </w:r>
    </w:p>
    <w:p w14:paraId="0E4EF078" w14:textId="08B677E7" w:rsidR="00D36A23" w:rsidRDefault="00200388" w:rsidP="008C2A1D">
      <w:pPr>
        <w:pStyle w:val="BL"/>
      </w:pPr>
      <w:r>
        <w:t>The Mediation Function (MF), which performs the necessary translation, correlation and mediation for onward handover over material to LEAs via the HI2 and HI3 interface.</w:t>
      </w:r>
    </w:p>
    <w:p w14:paraId="3D6A9881" w14:textId="430412B8" w:rsidR="00200388" w:rsidRDefault="00200388" w:rsidP="00200388">
      <w:r>
        <w:t>The X</w:t>
      </w:r>
      <w:r w:rsidR="000118BE">
        <w:t>2/X</w:t>
      </w:r>
      <w:r>
        <w:t>3 reference model is shown in Figure 1.</w:t>
      </w:r>
    </w:p>
    <w:p w14:paraId="3D695971" w14:textId="21187AD9" w:rsidR="001014A7" w:rsidRDefault="00D36A23" w:rsidP="001014A7">
      <w:pPr>
        <w:jc w:val="center"/>
      </w:pPr>
      <w:r>
        <w:object w:dxaOrig="4177" w:dyaOrig="960" w14:anchorId="17F88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75pt;height:48pt" o:ole="">
            <v:imagedata r:id="rId17" o:title=""/>
          </v:shape>
          <o:OLEObject Type="Embed" ProgID="Visio.Drawing.15" ShapeID="_x0000_i1025" DrawAspect="Content" ObjectID="_1597566886" r:id="rId18"/>
        </w:object>
      </w:r>
    </w:p>
    <w:p w14:paraId="0D990FF5" w14:textId="77777777" w:rsidR="001014A7" w:rsidRDefault="001014A7" w:rsidP="001014A7">
      <w:pPr>
        <w:pStyle w:val="TF"/>
      </w:pPr>
      <w:r>
        <w:t>Figure 1 – Reference Model</w:t>
      </w:r>
    </w:p>
    <w:p w14:paraId="217CC2A1" w14:textId="5B228367" w:rsidR="0025583B" w:rsidRDefault="0025583B" w:rsidP="00A5336F">
      <w:r>
        <w:t xml:space="preserve">The </w:t>
      </w:r>
      <w:r w:rsidR="002623E1">
        <w:t xml:space="preserve">POI </w:t>
      </w:r>
      <w:r>
        <w:t xml:space="preserve">produces internal interception product as part of its normal operation. This internal interception product may consist of copies of network traffic contain material </w:t>
      </w:r>
      <w:r w:rsidR="000118BE">
        <w:t>related to</w:t>
      </w:r>
      <w:r>
        <w:t xml:space="preserve"> Intercepted Related Information (IRI) or Content of </w:t>
      </w:r>
      <w:r>
        <w:lastRenderedPageBreak/>
        <w:t>Communication (CC)</w:t>
      </w:r>
      <w:r w:rsidR="000118BE">
        <w:t>, as defined in TS 102 232-1 [2].</w:t>
      </w:r>
      <w:r>
        <w:t xml:space="preserve"> </w:t>
      </w:r>
      <w:r w:rsidR="000118BE">
        <w:t>Material related to IRI is transported via an X2 interface, while material related to CC is transported via an X3 interface.</w:t>
      </w:r>
    </w:p>
    <w:p w14:paraId="4405DD8E" w14:textId="0302493F" w:rsidR="00200388" w:rsidRDefault="000118BE" w:rsidP="00A5336F">
      <w:r>
        <w:t xml:space="preserve">Any given </w:t>
      </w:r>
      <w:r w:rsidR="002623E1">
        <w:t>POI</w:t>
      </w:r>
      <w:r>
        <w:t xml:space="preserve"> may have one or both interfaces, </w:t>
      </w:r>
      <w:r w:rsidR="006B1BFE">
        <w:t>as specified by the relevant LI architecture</w:t>
      </w:r>
      <w:r>
        <w:t xml:space="preserve">. </w:t>
      </w:r>
      <w:r w:rsidR="00200388">
        <w:t xml:space="preserve">Implementation and deployment scenarios may be more complex. An illustrative list of deployment scenarios is considered in Annex </w:t>
      </w:r>
      <w:r w:rsidR="00C618C0">
        <w:t>B</w:t>
      </w:r>
      <w:r w:rsidR="00D71EC3">
        <w:t>.</w:t>
      </w:r>
    </w:p>
    <w:p w14:paraId="3011693A" w14:textId="77777777" w:rsidR="00FC301C" w:rsidRDefault="00FC301C" w:rsidP="00B15F75">
      <w:pPr>
        <w:pStyle w:val="Heading2"/>
        <w:spacing w:before="120"/>
      </w:pPr>
      <w:bookmarkStart w:id="29" w:name="_Toc523379262"/>
      <w:r>
        <w:t>4.2</w:t>
      </w:r>
      <w:r>
        <w:tab/>
        <w:t>Assumptions</w:t>
      </w:r>
      <w:bookmarkEnd w:id="29"/>
    </w:p>
    <w:p w14:paraId="26FEAB57" w14:textId="77777777" w:rsidR="00EA01E8" w:rsidRDefault="00331F39" w:rsidP="00050502">
      <w:pPr>
        <w:pStyle w:val="Heading3"/>
      </w:pPr>
      <w:bookmarkStart w:id="30" w:name="_Toc523379263"/>
      <w:r>
        <w:t>4.2.1</w:t>
      </w:r>
      <w:r>
        <w:tab/>
        <w:t>Architecture</w:t>
      </w:r>
      <w:bookmarkEnd w:id="30"/>
    </w:p>
    <w:p w14:paraId="12FFF735" w14:textId="09C09BE1" w:rsidR="00EE5EFB" w:rsidRDefault="00331F39" w:rsidP="00FC301C">
      <w:r>
        <w:t>The present document makes</w:t>
      </w:r>
      <w:r w:rsidR="00C67EBB">
        <w:t xml:space="preserve"> minimal</w:t>
      </w:r>
      <w:r>
        <w:t xml:space="preserve"> assumptions about the LI architecture in which the X</w:t>
      </w:r>
      <w:r w:rsidR="000118BE">
        <w:t>2/X</w:t>
      </w:r>
      <w:r>
        <w:t>3 interface</w:t>
      </w:r>
      <w:r w:rsidR="000118BE">
        <w:t>s</w:t>
      </w:r>
      <w:r>
        <w:t xml:space="preserve"> </w:t>
      </w:r>
      <w:r w:rsidR="000118BE">
        <w:t>are</w:t>
      </w:r>
      <w:r>
        <w:t xml:space="preserve"> deployed. The X</w:t>
      </w:r>
      <w:r w:rsidR="000118BE">
        <w:t>2/X</w:t>
      </w:r>
      <w:r>
        <w:t>3 interface is intended to be sufficiently flexible to be used</w:t>
      </w:r>
      <w:r w:rsidR="00023DDE">
        <w:t xml:space="preserve"> as part of LI architectures defined</w:t>
      </w:r>
      <w:r w:rsidR="0010769A">
        <w:t xml:space="preserve"> </w:t>
      </w:r>
      <w:r w:rsidR="00BF65A5">
        <w:t>elsewhere and</w:t>
      </w:r>
      <w:r w:rsidR="0010769A">
        <w:t xml:space="preserve"> assumes that the </w:t>
      </w:r>
      <w:r w:rsidR="002623E1">
        <w:t>POI</w:t>
      </w:r>
      <w:r w:rsidR="0010769A">
        <w:t xml:space="preserve"> and MF are deployed following an LI architecture defined separately (e.g. by another SDO, industry body or local regulation).</w:t>
      </w:r>
    </w:p>
    <w:p w14:paraId="00BB747D" w14:textId="3D28BDBD" w:rsidR="0010769A" w:rsidRDefault="0010769A" w:rsidP="00FC301C">
      <w:r>
        <w:t xml:space="preserve">As such, the present document makes no assumptions about the specific functional requirements on the </w:t>
      </w:r>
      <w:r w:rsidR="002623E1">
        <w:t>POI</w:t>
      </w:r>
      <w:r>
        <w:t xml:space="preserve"> with respect to e.g. buffering, de-duplication, filtering. It is expected that these requirements will be supplied by a combination of the relevant LI architecture and local regulation.</w:t>
      </w:r>
    </w:p>
    <w:p w14:paraId="327096C9" w14:textId="77777777" w:rsidR="0010769A" w:rsidRDefault="0010769A" w:rsidP="0010769A">
      <w:pPr>
        <w:pStyle w:val="Heading3"/>
      </w:pPr>
      <w:bookmarkStart w:id="31" w:name="_Toc523379264"/>
      <w:r>
        <w:t>4.2.2</w:t>
      </w:r>
      <w:r>
        <w:tab/>
        <w:t>Implementation / realisation</w:t>
      </w:r>
      <w:bookmarkEnd w:id="31"/>
    </w:p>
    <w:p w14:paraId="2455596A" w14:textId="77777777" w:rsidR="0010769A" w:rsidRDefault="0010769A" w:rsidP="0010769A">
      <w:r>
        <w:t xml:space="preserve">The present document assumes that implementations of an LI architecture which utilise X1, X2 and X3 can be described by the following high-level </w:t>
      </w:r>
      <w:r w:rsidR="00546DA8">
        <w:t>model</w:t>
      </w:r>
      <w:r>
        <w:t>.</w:t>
      </w:r>
    </w:p>
    <w:p w14:paraId="795405EB" w14:textId="06A6B51D" w:rsidR="0010769A" w:rsidRDefault="00C618C0" w:rsidP="00050502">
      <w:pPr>
        <w:jc w:val="center"/>
      </w:pPr>
      <w:r>
        <w:object w:dxaOrig="5889" w:dyaOrig="4853" w14:anchorId="33B06923">
          <v:shape id="_x0000_i1026" type="#_x0000_t75" style="width:294.75pt;height:241.5pt" o:ole="">
            <v:imagedata r:id="rId19" o:title=""/>
          </v:shape>
          <o:OLEObject Type="Embed" ProgID="Visio.Drawing.15" ShapeID="_x0000_i1026" DrawAspect="Content" ObjectID="_1597566887" r:id="rId20"/>
        </w:object>
      </w:r>
    </w:p>
    <w:p w14:paraId="2773F8BA" w14:textId="77777777" w:rsidR="00546DA8" w:rsidRDefault="00546DA8" w:rsidP="00546DA8">
      <w:pPr>
        <w:pStyle w:val="TF"/>
      </w:pPr>
      <w:r>
        <w:t>Figure 2 – Assumed Implementation Model</w:t>
      </w:r>
    </w:p>
    <w:p w14:paraId="2719CC77" w14:textId="77777777" w:rsidR="00546DA8" w:rsidRDefault="00B737A6" w:rsidP="0010769A">
      <w:r>
        <w:t>The model consists of the following entities:</w:t>
      </w:r>
    </w:p>
    <w:p w14:paraId="23C5C35B" w14:textId="77777777" w:rsidR="00B737A6" w:rsidRDefault="00B737A6" w:rsidP="00B737A6">
      <w:pPr>
        <w:pStyle w:val="B1"/>
      </w:pPr>
      <w:r>
        <w:t>An Implementation: This is a concrete realisation of one or more NFs as deployed by an implementer.</w:t>
      </w:r>
    </w:p>
    <w:p w14:paraId="74E43087" w14:textId="30B1EA34" w:rsidR="00B737A6" w:rsidRDefault="00B737A6" w:rsidP="00B737A6">
      <w:pPr>
        <w:pStyle w:val="B1"/>
      </w:pPr>
      <w:r w:rsidRPr="00C618C0">
        <w:t>A</w:t>
      </w:r>
      <w:r w:rsidR="002623E1">
        <w:t xml:space="preserve"> </w:t>
      </w:r>
      <w:r>
        <w:t>NF: A function as defined by the relevant network and/or LI architecture (e.g. a P-GW in 3GPP LTE).</w:t>
      </w:r>
    </w:p>
    <w:p w14:paraId="7126AD44" w14:textId="3472AB73" w:rsidR="00B737A6" w:rsidRDefault="00B737A6" w:rsidP="00B737A6">
      <w:pPr>
        <w:pStyle w:val="B1"/>
      </w:pPr>
      <w:r>
        <w:t>Control Function: The sub-function of the NF which accepts LI tasking messages. This may be supplied over a standardised interface (e.g</w:t>
      </w:r>
      <w:r w:rsidR="00ED2F27">
        <w:t>.</w:t>
      </w:r>
      <w:r>
        <w:t xml:space="preserve"> X1 as defined by TS 103 221 – 1). However, it is assumed that tasking may also be passed between NFs using other unspecified interfaces.</w:t>
      </w:r>
    </w:p>
    <w:p w14:paraId="73D1FE37" w14:textId="6E955206" w:rsidR="00B737A6" w:rsidRDefault="00B737A6" w:rsidP="00B737A6">
      <w:pPr>
        <w:pStyle w:val="B1"/>
      </w:pPr>
      <w:r w:rsidRPr="00C618C0">
        <w:t>P</w:t>
      </w:r>
      <w:r w:rsidR="00C618C0" w:rsidRPr="00C618C0">
        <w:t>O</w:t>
      </w:r>
      <w:r w:rsidRPr="00C618C0">
        <w:t>I (Point of Interception):</w:t>
      </w:r>
      <w:r>
        <w:t xml:space="preserve"> The sub-function of the NF which performs interception and emits data. </w:t>
      </w:r>
      <w:r w:rsidRPr="00C618C0">
        <w:t>An</w:t>
      </w:r>
      <w:r>
        <w:t xml:space="preserve"> NF may contain multiple P</w:t>
      </w:r>
      <w:r w:rsidR="00C618C0">
        <w:t>O</w:t>
      </w:r>
      <w:r>
        <w:t>Is; in this case it is assumed that the NF implementation will be responsible for multiplexing the output of these P</w:t>
      </w:r>
      <w:r w:rsidR="00C618C0">
        <w:t>O</w:t>
      </w:r>
      <w:r>
        <w:t>Is into a single X2 or X3 output stream.</w:t>
      </w:r>
    </w:p>
    <w:p w14:paraId="5A126F34" w14:textId="3D361B62" w:rsidR="00B737A6" w:rsidRDefault="00B737A6" w:rsidP="00913E8A">
      <w:r>
        <w:lastRenderedPageBreak/>
        <w:t>The present document does not consider the means by which tasking information is communicated from a NF’s internal control function to the P</w:t>
      </w:r>
      <w:r w:rsidR="00C618C0">
        <w:t>O</w:t>
      </w:r>
      <w:r>
        <w:t>I sub-</w:t>
      </w:r>
      <w:r w:rsidR="00BF65A5">
        <w:t>functions but</w:t>
      </w:r>
      <w:r>
        <w:t xml:space="preserve"> provides the NF implementation a means by which to identify </w:t>
      </w:r>
      <w:r w:rsidR="00B81C77">
        <w:t>which</w:t>
      </w:r>
      <w:r>
        <w:t xml:space="preserve"> NF and P</w:t>
      </w:r>
      <w:r w:rsidR="00C618C0">
        <w:t>O</w:t>
      </w:r>
      <w:r>
        <w:t xml:space="preserve">I </w:t>
      </w:r>
      <w:r w:rsidR="009D175E">
        <w:t>originated each piece of data.</w:t>
      </w:r>
    </w:p>
    <w:p w14:paraId="1040F509" w14:textId="3C45659A" w:rsidR="0010769A" w:rsidRDefault="00C67EBB" w:rsidP="0010769A">
      <w:r>
        <w:t>The present document assumes that the NF may be re</w:t>
      </w:r>
      <w:r w:rsidR="00FC07AD">
        <w:t>quired to deliver high volumes of traffic (e.g. a broadband connection), and may be implemented on a platform with tight resource and/or performance constraints (e.g. a packet gateway</w:t>
      </w:r>
      <w:r w:rsidR="00913E8A">
        <w:t>), and as such X</w:t>
      </w:r>
      <w:r w:rsidR="000118BE">
        <w:t>2/X</w:t>
      </w:r>
      <w:r w:rsidR="00913E8A">
        <w:t>3 is required to minimise as far as is practical the amount of processing and additional bandwidth consumed</w:t>
      </w:r>
      <w:r w:rsidR="00FC07AD">
        <w:t xml:space="preserve"> (see cl</w:t>
      </w:r>
      <w:r w:rsidR="00913E8A">
        <w:t>a</w:t>
      </w:r>
      <w:r w:rsidR="00FC07AD">
        <w:t>use A.1.4)</w:t>
      </w:r>
    </w:p>
    <w:p w14:paraId="27051743" w14:textId="77777777" w:rsidR="0010769A" w:rsidRDefault="0010769A" w:rsidP="0010769A">
      <w:pPr>
        <w:pStyle w:val="Heading3"/>
      </w:pPr>
      <w:bookmarkStart w:id="32" w:name="_Toc523379265"/>
      <w:r>
        <w:t>4.2.3</w:t>
      </w:r>
      <w:r>
        <w:tab/>
        <w:t>Deployment infrastructure</w:t>
      </w:r>
      <w:bookmarkEnd w:id="32"/>
    </w:p>
    <w:p w14:paraId="095A39A3" w14:textId="66AFB3C1" w:rsidR="0010769A" w:rsidRDefault="0010769A" w:rsidP="0010769A">
      <w:r>
        <w:t xml:space="preserve">The present document assumes that the transport infrastructure between </w:t>
      </w:r>
      <w:r w:rsidR="002623E1">
        <w:t>POI/</w:t>
      </w:r>
      <w:r>
        <w:t>NF and MF is untrusted</w:t>
      </w:r>
      <w:r w:rsidR="00546DA8">
        <w:t xml:space="preserve"> (see clause A.2.8</w:t>
      </w:r>
      <w:r w:rsidR="00C618C0">
        <w:t>) but</w:t>
      </w:r>
      <w:r>
        <w:t xml:space="preserve"> assumes that the platform on which the </w:t>
      </w:r>
      <w:r w:rsidR="002623E1">
        <w:t xml:space="preserve">POI, </w:t>
      </w:r>
      <w:r>
        <w:t>NF and MF are realised are appropriately secured. It does not make any specific assumptions about whether the either the platform or transport infrastructure are virtualised.</w:t>
      </w:r>
    </w:p>
    <w:p w14:paraId="6561E2F3" w14:textId="5FC54A0E" w:rsidR="00C67EBB" w:rsidRDefault="00C67EBB" w:rsidP="0010769A">
      <w:r>
        <w:t xml:space="preserve">The present document does not assume that clocks on different </w:t>
      </w:r>
      <w:r w:rsidR="002623E1">
        <w:t xml:space="preserve">POIs </w:t>
      </w:r>
      <w:r>
        <w:t xml:space="preserve">are synchronised. It assumes that while X3 event timestamps may be required by local </w:t>
      </w:r>
      <w:r w:rsidR="00BF65A5">
        <w:t>regulations and</w:t>
      </w:r>
      <w:r>
        <w:t xml:space="preserve"> can be added to aid describing chronologies of events </w:t>
      </w:r>
      <w:r w:rsidR="00D91AEE">
        <w:t xml:space="preserve">(e.g. </w:t>
      </w:r>
      <w:r>
        <w:t>in court</w:t>
      </w:r>
      <w:r w:rsidR="00D91AEE">
        <w:t>)</w:t>
      </w:r>
      <w:r>
        <w:t>, timestamps will not</w:t>
      </w:r>
      <w:r w:rsidR="00FC07AD">
        <w:t xml:space="preserve"> in general permit re-ordering or re-synchronisation of packets which have been intercepted at different NFs.</w:t>
      </w:r>
    </w:p>
    <w:p w14:paraId="774C8214" w14:textId="2EB6D18E" w:rsidR="00716D80" w:rsidRDefault="00716D80" w:rsidP="0010769A">
      <w:r>
        <w:t>The present document a</w:t>
      </w:r>
      <w:r w:rsidR="00E90952">
        <w:t>ssumes that X</w:t>
      </w:r>
      <w:r w:rsidR="000118BE">
        <w:t>2/X</w:t>
      </w:r>
      <w:r w:rsidR="00E90952">
        <w:t>3 is required to provide sufficient information, together with X1, to detect loss of material over X</w:t>
      </w:r>
      <w:r w:rsidR="000118BE">
        <w:t>2/X</w:t>
      </w:r>
      <w:r w:rsidR="00E90952">
        <w:t xml:space="preserve">3 (see clause A.1.8 and clause 4.2.4 below). However, it assumes that any </w:t>
      </w:r>
      <w:r w:rsidR="002623E1">
        <w:t xml:space="preserve">POI </w:t>
      </w:r>
      <w:r w:rsidR="00E90952">
        <w:t>behaviour regarding detection and recovery from link failures is out of scope, and that no additional application-layer mechanisms (e.g. X3 acknowledgement of data, or heartbeats) are required.</w:t>
      </w:r>
    </w:p>
    <w:p w14:paraId="4D27387E" w14:textId="3691FF97" w:rsidR="0010769A" w:rsidRDefault="0010769A" w:rsidP="0010769A">
      <w:r>
        <w:t>An illustrative list of deployment scenarios that have been considered as part of the design of the X2</w:t>
      </w:r>
      <w:r w:rsidR="000118BE">
        <w:t>/X3</w:t>
      </w:r>
      <w:r>
        <w:t xml:space="preserve"> interface is given in Annex </w:t>
      </w:r>
      <w:r w:rsidR="00C618C0">
        <w:t>B</w:t>
      </w:r>
      <w:r>
        <w:t>.</w:t>
      </w:r>
    </w:p>
    <w:p w14:paraId="74AF2418" w14:textId="77777777" w:rsidR="00C67EBB" w:rsidRDefault="00C67EBB" w:rsidP="00C67EBB">
      <w:pPr>
        <w:pStyle w:val="Heading3"/>
      </w:pPr>
      <w:bookmarkStart w:id="33" w:name="_Toc523379266"/>
      <w:r>
        <w:t>4.2.4</w:t>
      </w:r>
      <w:r>
        <w:tab/>
        <w:t>Regulatory assumptions</w:t>
      </w:r>
      <w:bookmarkEnd w:id="33"/>
    </w:p>
    <w:p w14:paraId="7E08A340" w14:textId="0D195DA1" w:rsidR="00C67EBB" w:rsidRDefault="00C67EBB" w:rsidP="00C67EBB">
      <w:r>
        <w:t xml:space="preserve">The present document assumes that </w:t>
      </w:r>
      <w:r w:rsidR="00FC07AD" w:rsidRPr="00E40E29">
        <w:t>material</w:t>
      </w:r>
      <w:r w:rsidR="00FC07AD">
        <w:t xml:space="preserve"> delivered over X</w:t>
      </w:r>
      <w:r w:rsidR="000118BE">
        <w:t>2/X</w:t>
      </w:r>
      <w:r w:rsidR="00FC07AD">
        <w:t>3 may be used as evidence in court. As such, it assumes that the X</w:t>
      </w:r>
      <w:r w:rsidR="000118BE">
        <w:t>2/X</w:t>
      </w:r>
      <w:r w:rsidR="00FC07AD">
        <w:t xml:space="preserve">3 interface </w:t>
      </w:r>
      <w:r w:rsidR="00901772">
        <w:t>is capable of indicating</w:t>
      </w:r>
      <w:r w:rsidR="00FC07AD">
        <w:t xml:space="preserve"> when data has been lost over the X</w:t>
      </w:r>
      <w:r w:rsidR="000118BE">
        <w:t>2/X</w:t>
      </w:r>
      <w:r w:rsidR="00FC07AD">
        <w:t>3 interface (see clause A.1.8), but recovery of this data (e.g. by buffering and retransmission) are out of scope (as described in clause 4.2.1).</w:t>
      </w:r>
    </w:p>
    <w:p w14:paraId="2C6BDC3E" w14:textId="36F575CE" w:rsidR="00913E8A" w:rsidRDefault="00913E8A" w:rsidP="00C67EBB">
      <w:r>
        <w:t>The present document assumes that material over X</w:t>
      </w:r>
      <w:r w:rsidR="000118BE">
        <w:t>2/X</w:t>
      </w:r>
      <w:r>
        <w:t xml:space="preserve">3 is required to be delivered without undue latency (see clause A.1.5), but that any such latency requirements are </w:t>
      </w:r>
      <w:r w:rsidR="007E6AFD">
        <w:t>not necessarily as</w:t>
      </w:r>
      <w:r>
        <w:t xml:space="preserve"> stringent that those associated with the underlying communications session</w:t>
      </w:r>
      <w:r w:rsidR="007E6AFD">
        <w:t xml:space="preserve"> (e.g. there is no need for a latency which facilitates a two-way conversation, or remote haptic feedback, or vehicle avoidance measures). </w:t>
      </w:r>
    </w:p>
    <w:p w14:paraId="40ECF217" w14:textId="77777777" w:rsidR="00913E8A" w:rsidRDefault="00913E8A" w:rsidP="00C67EBB"/>
    <w:p w14:paraId="5D1045B4" w14:textId="77777777" w:rsidR="00B15F75" w:rsidRPr="00E71784" w:rsidRDefault="00B15F75" w:rsidP="00B15F75">
      <w:pPr>
        <w:pStyle w:val="Heading2"/>
        <w:spacing w:before="120"/>
      </w:pPr>
      <w:bookmarkStart w:id="34" w:name="_Toc523379267"/>
      <w:r w:rsidRPr="00E71784">
        <w:t>4.</w:t>
      </w:r>
      <w:r w:rsidR="00FC301C">
        <w:t>3</w:t>
      </w:r>
      <w:r w:rsidRPr="00E71784">
        <w:tab/>
      </w:r>
      <w:r>
        <w:t>Other standards in the X1, X2, X3 series</w:t>
      </w:r>
      <w:bookmarkEnd w:id="34"/>
    </w:p>
    <w:p w14:paraId="544EF311" w14:textId="21299C84" w:rsidR="00B15F75" w:rsidRDefault="004043EF" w:rsidP="00E71784">
      <w:r>
        <w:t>The present document forms part of an overall set of standards</w:t>
      </w:r>
      <w:r w:rsidR="003E7296">
        <w:t xml:space="preserve"> together with TS 103 221-1 (</w:t>
      </w:r>
      <w:r>
        <w:t>X1</w:t>
      </w:r>
      <w:r w:rsidR="003E7296">
        <w:t>)</w:t>
      </w:r>
      <w:r w:rsidR="000118BE">
        <w:t xml:space="preserve"> [</w:t>
      </w:r>
      <w:r w:rsidR="00E7530E">
        <w:t>1</w:t>
      </w:r>
      <w:r w:rsidR="000118BE">
        <w:t>]</w:t>
      </w:r>
      <w:r w:rsidR="003E7296">
        <w:t>.</w:t>
      </w:r>
    </w:p>
    <w:p w14:paraId="73CFA37F" w14:textId="77777777" w:rsidR="004043EF" w:rsidRDefault="004043EF" w:rsidP="00E71784"/>
    <w:p w14:paraId="7FC0348C" w14:textId="77777777" w:rsidR="004043EF" w:rsidRPr="00E71784" w:rsidRDefault="004043EF" w:rsidP="004043EF">
      <w:pPr>
        <w:pStyle w:val="Heading1"/>
      </w:pPr>
      <w:bookmarkStart w:id="35" w:name="_Toc523379268"/>
      <w:r>
        <w:t>5</w:t>
      </w:r>
      <w:r w:rsidRPr="00E71784">
        <w:tab/>
      </w:r>
      <w:r>
        <w:t>Message contents and parameters</w:t>
      </w:r>
      <w:bookmarkEnd w:id="35"/>
    </w:p>
    <w:p w14:paraId="0BACD0FB" w14:textId="77777777" w:rsidR="00B90605" w:rsidRDefault="00B90605" w:rsidP="00FA5CD4">
      <w:pPr>
        <w:pStyle w:val="Heading2"/>
      </w:pPr>
      <w:bookmarkStart w:id="36" w:name="_Toc523379269"/>
      <w:r>
        <w:t>5.1</w:t>
      </w:r>
      <w:r>
        <w:tab/>
        <w:t>Overview</w:t>
      </w:r>
      <w:bookmarkEnd w:id="36"/>
    </w:p>
    <w:p w14:paraId="1B936D5A" w14:textId="5466422D" w:rsidR="00397CA5" w:rsidRDefault="00754EA5" w:rsidP="00E71784">
      <w:r>
        <w:t xml:space="preserve">The </w:t>
      </w:r>
      <w:r w:rsidR="001536D0">
        <w:t xml:space="preserve">POI </w:t>
      </w:r>
      <w:r>
        <w:t>sends data to the MF as a stream of X2/X3 Protocol Data Units (PDUs). Each PDU is formatted as described in the following clauses. Each PDU consists of three main sections:</w:t>
      </w:r>
    </w:p>
    <w:p w14:paraId="2E55BBE4" w14:textId="4CFCF453" w:rsidR="00754EA5" w:rsidRDefault="00754EA5" w:rsidP="00754EA5">
      <w:pPr>
        <w:pStyle w:val="B1"/>
      </w:pPr>
      <w:r>
        <w:t>A set of mandatory header fields containing identifiers, routing and correlation information – see clause 5.2</w:t>
      </w:r>
    </w:p>
    <w:p w14:paraId="7D2E37A4" w14:textId="2378B562" w:rsidR="00754EA5" w:rsidRDefault="00754EA5" w:rsidP="00754EA5">
      <w:pPr>
        <w:pStyle w:val="B1"/>
      </w:pPr>
      <w:r>
        <w:t>A set of additional optional attributes conveying additional metadata about the intercepted material – see clause 5.3</w:t>
      </w:r>
    </w:p>
    <w:p w14:paraId="0C749E53" w14:textId="0318C5A8" w:rsidR="00754EA5" w:rsidRDefault="00754EA5" w:rsidP="00E71784">
      <w:pPr>
        <w:pStyle w:val="B1"/>
      </w:pPr>
      <w:r>
        <w:t>A copy of the intercepted material – see clause 5.4.</w:t>
      </w:r>
    </w:p>
    <w:p w14:paraId="62CA13D3" w14:textId="7205AA76" w:rsidR="00754EA5" w:rsidRPr="00754EA5" w:rsidRDefault="00754EA5" w:rsidP="00754EA5">
      <w:pPr>
        <w:jc w:val="center"/>
        <w:rPr>
          <w:rFonts w:ascii="Arial" w:hAnsi="Arial"/>
          <w:b/>
        </w:rPr>
      </w:pPr>
      <w:r>
        <w:rPr>
          <w:rFonts w:ascii="Arial" w:hAnsi="Arial"/>
          <w:b/>
        </w:rPr>
        <w:t>Table 2</w:t>
      </w:r>
      <w:r w:rsidRPr="00905007">
        <w:rPr>
          <w:rFonts w:ascii="Arial" w:hAnsi="Arial"/>
          <w:b/>
        </w:rPr>
        <w:t xml:space="preserve"> – X</w:t>
      </w:r>
      <w:r w:rsidR="003111E4">
        <w:rPr>
          <w:rFonts w:ascii="Arial" w:hAnsi="Arial"/>
          <w:b/>
        </w:rPr>
        <w:t>2</w:t>
      </w:r>
      <w:r>
        <w:rPr>
          <w:rFonts w:ascii="Arial" w:hAnsi="Arial"/>
          <w:b/>
        </w:rPr>
        <w:t>/X3 PDU Structure</w:t>
      </w:r>
    </w:p>
    <w:tbl>
      <w:tblPr>
        <w:tblStyle w:val="TableGrid"/>
        <w:tblW w:w="9639" w:type="dxa"/>
        <w:tblInd w:w="-5" w:type="dxa"/>
        <w:tblLook w:val="04A0" w:firstRow="1" w:lastRow="0" w:firstColumn="1" w:lastColumn="0" w:noHBand="0" w:noVBand="1"/>
      </w:tblPr>
      <w:tblGrid>
        <w:gridCol w:w="5670"/>
        <w:gridCol w:w="1843"/>
        <w:gridCol w:w="2126"/>
      </w:tblGrid>
      <w:tr w:rsidR="00754EA5" w14:paraId="7F7BE57B" w14:textId="77777777" w:rsidTr="002822D6">
        <w:tc>
          <w:tcPr>
            <w:tcW w:w="5670" w:type="dxa"/>
          </w:tcPr>
          <w:p w14:paraId="7D6775D1" w14:textId="77777777" w:rsidR="00754EA5" w:rsidRDefault="00754EA5" w:rsidP="002822D6">
            <w:pPr>
              <w:pStyle w:val="TAH"/>
            </w:pPr>
            <w:r>
              <w:lastRenderedPageBreak/>
              <w:t>Field Name</w:t>
            </w:r>
          </w:p>
        </w:tc>
        <w:tc>
          <w:tcPr>
            <w:tcW w:w="1843" w:type="dxa"/>
          </w:tcPr>
          <w:p w14:paraId="051FCFE9" w14:textId="77777777" w:rsidR="00754EA5" w:rsidRDefault="00754EA5" w:rsidP="002822D6">
            <w:pPr>
              <w:pStyle w:val="TAH"/>
            </w:pPr>
            <w:r>
              <w:t>Length (octets)</w:t>
            </w:r>
          </w:p>
        </w:tc>
        <w:tc>
          <w:tcPr>
            <w:tcW w:w="2126" w:type="dxa"/>
          </w:tcPr>
          <w:p w14:paraId="3077D039" w14:textId="77777777" w:rsidR="00754EA5" w:rsidRDefault="00754EA5" w:rsidP="002822D6">
            <w:pPr>
              <w:pStyle w:val="TAH"/>
            </w:pPr>
            <w:r>
              <w:t>Defined in</w:t>
            </w:r>
          </w:p>
        </w:tc>
      </w:tr>
      <w:tr w:rsidR="00754EA5" w14:paraId="456899B8" w14:textId="77777777" w:rsidTr="002822D6">
        <w:tc>
          <w:tcPr>
            <w:tcW w:w="5670" w:type="dxa"/>
          </w:tcPr>
          <w:p w14:paraId="4F1FAA86" w14:textId="77777777" w:rsidR="00754EA5" w:rsidRDefault="00754EA5" w:rsidP="002822D6">
            <w:pPr>
              <w:pStyle w:val="TAL"/>
            </w:pPr>
            <w:r>
              <w:t>Version</w:t>
            </w:r>
          </w:p>
        </w:tc>
        <w:tc>
          <w:tcPr>
            <w:tcW w:w="1843" w:type="dxa"/>
          </w:tcPr>
          <w:p w14:paraId="0CDDC6DA" w14:textId="5E696335" w:rsidR="00754EA5" w:rsidRDefault="007B4FB0" w:rsidP="002822D6">
            <w:pPr>
              <w:pStyle w:val="TAL"/>
            </w:pPr>
            <w:r>
              <w:t>2</w:t>
            </w:r>
          </w:p>
        </w:tc>
        <w:tc>
          <w:tcPr>
            <w:tcW w:w="2126" w:type="dxa"/>
          </w:tcPr>
          <w:p w14:paraId="33224973" w14:textId="77777777" w:rsidR="00754EA5" w:rsidRDefault="00754EA5" w:rsidP="002822D6">
            <w:pPr>
              <w:pStyle w:val="TAL"/>
            </w:pPr>
            <w:r>
              <w:t>5.2.1</w:t>
            </w:r>
          </w:p>
        </w:tc>
      </w:tr>
      <w:tr w:rsidR="00754EA5" w14:paraId="04260344" w14:textId="77777777" w:rsidTr="002822D6">
        <w:tc>
          <w:tcPr>
            <w:tcW w:w="5670" w:type="dxa"/>
          </w:tcPr>
          <w:p w14:paraId="58DDF29F" w14:textId="77777777" w:rsidR="00754EA5" w:rsidRDefault="00754EA5" w:rsidP="002822D6">
            <w:pPr>
              <w:pStyle w:val="TAL"/>
            </w:pPr>
            <w:r>
              <w:t>PDU Type</w:t>
            </w:r>
          </w:p>
        </w:tc>
        <w:tc>
          <w:tcPr>
            <w:tcW w:w="1843" w:type="dxa"/>
          </w:tcPr>
          <w:p w14:paraId="55B1A23D" w14:textId="77777777" w:rsidR="00754EA5" w:rsidRDefault="00754EA5" w:rsidP="002822D6">
            <w:pPr>
              <w:pStyle w:val="TAL"/>
            </w:pPr>
            <w:r>
              <w:t>1</w:t>
            </w:r>
          </w:p>
        </w:tc>
        <w:tc>
          <w:tcPr>
            <w:tcW w:w="2126" w:type="dxa"/>
          </w:tcPr>
          <w:p w14:paraId="1AA9EE41" w14:textId="77777777" w:rsidR="00754EA5" w:rsidRDefault="00754EA5" w:rsidP="002822D6">
            <w:pPr>
              <w:pStyle w:val="TAL"/>
            </w:pPr>
            <w:r>
              <w:t>5.2.2</w:t>
            </w:r>
          </w:p>
        </w:tc>
      </w:tr>
      <w:tr w:rsidR="00754EA5" w14:paraId="15DC8C38" w14:textId="77777777" w:rsidTr="002822D6">
        <w:tc>
          <w:tcPr>
            <w:tcW w:w="5670" w:type="dxa"/>
          </w:tcPr>
          <w:p w14:paraId="4157FE67" w14:textId="77777777" w:rsidR="00754EA5" w:rsidRDefault="00754EA5" w:rsidP="002822D6">
            <w:pPr>
              <w:pStyle w:val="TAL"/>
            </w:pPr>
            <w:r>
              <w:t>Header Length</w:t>
            </w:r>
          </w:p>
        </w:tc>
        <w:tc>
          <w:tcPr>
            <w:tcW w:w="1843" w:type="dxa"/>
          </w:tcPr>
          <w:p w14:paraId="67C77FD2" w14:textId="77777777" w:rsidR="00754EA5" w:rsidRDefault="00754EA5" w:rsidP="002822D6">
            <w:pPr>
              <w:pStyle w:val="TAL"/>
            </w:pPr>
            <w:r>
              <w:t>2</w:t>
            </w:r>
          </w:p>
        </w:tc>
        <w:tc>
          <w:tcPr>
            <w:tcW w:w="2126" w:type="dxa"/>
          </w:tcPr>
          <w:p w14:paraId="6B7F834A" w14:textId="77777777" w:rsidR="00754EA5" w:rsidRDefault="00754EA5" w:rsidP="002822D6">
            <w:pPr>
              <w:pStyle w:val="TAL"/>
            </w:pPr>
            <w:r>
              <w:t>5.2.3</w:t>
            </w:r>
          </w:p>
        </w:tc>
      </w:tr>
      <w:tr w:rsidR="00754EA5" w14:paraId="70995613" w14:textId="77777777" w:rsidTr="002822D6">
        <w:tc>
          <w:tcPr>
            <w:tcW w:w="5670" w:type="dxa"/>
          </w:tcPr>
          <w:p w14:paraId="48FC0E32" w14:textId="0C0FC94A" w:rsidR="00754EA5" w:rsidRDefault="002623E1" w:rsidP="002822D6">
            <w:pPr>
              <w:pStyle w:val="TAL"/>
            </w:pPr>
            <w:r>
              <w:t>Payload</w:t>
            </w:r>
            <w:r w:rsidR="00754EA5">
              <w:t xml:space="preserve"> Length</w:t>
            </w:r>
          </w:p>
        </w:tc>
        <w:tc>
          <w:tcPr>
            <w:tcW w:w="1843" w:type="dxa"/>
          </w:tcPr>
          <w:p w14:paraId="08B96371" w14:textId="77777777" w:rsidR="00754EA5" w:rsidRDefault="00754EA5" w:rsidP="002822D6">
            <w:pPr>
              <w:pStyle w:val="TAL"/>
            </w:pPr>
            <w:r>
              <w:t>4</w:t>
            </w:r>
          </w:p>
        </w:tc>
        <w:tc>
          <w:tcPr>
            <w:tcW w:w="2126" w:type="dxa"/>
          </w:tcPr>
          <w:p w14:paraId="4B28A045" w14:textId="77777777" w:rsidR="00754EA5" w:rsidRDefault="00754EA5" w:rsidP="002822D6">
            <w:pPr>
              <w:pStyle w:val="TAL"/>
            </w:pPr>
            <w:r>
              <w:t>5.2.4</w:t>
            </w:r>
          </w:p>
        </w:tc>
      </w:tr>
      <w:tr w:rsidR="00754EA5" w14:paraId="45AD2A75" w14:textId="77777777" w:rsidTr="002822D6">
        <w:tc>
          <w:tcPr>
            <w:tcW w:w="5670" w:type="dxa"/>
          </w:tcPr>
          <w:p w14:paraId="4587FD08" w14:textId="54A9D7F9" w:rsidR="00754EA5" w:rsidRDefault="002623E1" w:rsidP="002822D6">
            <w:pPr>
              <w:pStyle w:val="TAL"/>
            </w:pPr>
            <w:r>
              <w:t>Payload</w:t>
            </w:r>
            <w:r w:rsidR="00754EA5">
              <w:t xml:space="preserve"> Format</w:t>
            </w:r>
          </w:p>
        </w:tc>
        <w:tc>
          <w:tcPr>
            <w:tcW w:w="1843" w:type="dxa"/>
          </w:tcPr>
          <w:p w14:paraId="0D02E590" w14:textId="77777777" w:rsidR="00754EA5" w:rsidRDefault="00754EA5" w:rsidP="002822D6">
            <w:pPr>
              <w:pStyle w:val="TAL"/>
            </w:pPr>
            <w:r>
              <w:t>1</w:t>
            </w:r>
          </w:p>
        </w:tc>
        <w:tc>
          <w:tcPr>
            <w:tcW w:w="2126" w:type="dxa"/>
          </w:tcPr>
          <w:p w14:paraId="432D8DFE" w14:textId="77777777" w:rsidR="00754EA5" w:rsidRDefault="00754EA5" w:rsidP="002822D6">
            <w:pPr>
              <w:pStyle w:val="TAL"/>
            </w:pPr>
            <w:r>
              <w:t>5.2.5</w:t>
            </w:r>
          </w:p>
        </w:tc>
      </w:tr>
      <w:tr w:rsidR="00754EA5" w14:paraId="5F811689" w14:textId="77777777" w:rsidTr="002822D6">
        <w:tc>
          <w:tcPr>
            <w:tcW w:w="5670" w:type="dxa"/>
          </w:tcPr>
          <w:p w14:paraId="1F429489" w14:textId="77777777" w:rsidR="00754EA5" w:rsidRDefault="00754EA5" w:rsidP="002822D6">
            <w:pPr>
              <w:pStyle w:val="TAL"/>
            </w:pPr>
            <w:r>
              <w:t>Direction</w:t>
            </w:r>
          </w:p>
        </w:tc>
        <w:tc>
          <w:tcPr>
            <w:tcW w:w="1843" w:type="dxa"/>
          </w:tcPr>
          <w:p w14:paraId="584910ED" w14:textId="77777777" w:rsidR="00754EA5" w:rsidRDefault="00754EA5" w:rsidP="002822D6">
            <w:pPr>
              <w:pStyle w:val="TAL"/>
            </w:pPr>
            <w:r>
              <w:t>1</w:t>
            </w:r>
          </w:p>
        </w:tc>
        <w:tc>
          <w:tcPr>
            <w:tcW w:w="2126" w:type="dxa"/>
          </w:tcPr>
          <w:p w14:paraId="061B470B" w14:textId="77777777" w:rsidR="00754EA5" w:rsidRDefault="00754EA5" w:rsidP="002822D6">
            <w:pPr>
              <w:pStyle w:val="TAL"/>
            </w:pPr>
            <w:r>
              <w:t>5.2.6</w:t>
            </w:r>
          </w:p>
        </w:tc>
      </w:tr>
      <w:tr w:rsidR="00754EA5" w14:paraId="613629B8" w14:textId="77777777" w:rsidTr="002822D6">
        <w:tc>
          <w:tcPr>
            <w:tcW w:w="5670" w:type="dxa"/>
          </w:tcPr>
          <w:p w14:paraId="764A5FAE" w14:textId="77777777" w:rsidR="00754EA5" w:rsidRDefault="00754EA5" w:rsidP="002822D6">
            <w:pPr>
              <w:pStyle w:val="TAL"/>
            </w:pPr>
            <w:r>
              <w:t>XID</w:t>
            </w:r>
          </w:p>
        </w:tc>
        <w:tc>
          <w:tcPr>
            <w:tcW w:w="1843" w:type="dxa"/>
          </w:tcPr>
          <w:p w14:paraId="1E459537" w14:textId="77777777" w:rsidR="00754EA5" w:rsidRDefault="00754EA5" w:rsidP="002822D6">
            <w:pPr>
              <w:pStyle w:val="TAL"/>
            </w:pPr>
            <w:r>
              <w:t>16</w:t>
            </w:r>
          </w:p>
        </w:tc>
        <w:tc>
          <w:tcPr>
            <w:tcW w:w="2126" w:type="dxa"/>
          </w:tcPr>
          <w:p w14:paraId="6E7A3452" w14:textId="77777777" w:rsidR="00754EA5" w:rsidRDefault="00754EA5" w:rsidP="002822D6">
            <w:pPr>
              <w:pStyle w:val="TAL"/>
            </w:pPr>
            <w:r>
              <w:t>5.2.7</w:t>
            </w:r>
          </w:p>
        </w:tc>
      </w:tr>
      <w:tr w:rsidR="00754EA5" w14:paraId="659F792D" w14:textId="77777777" w:rsidTr="002822D6">
        <w:tc>
          <w:tcPr>
            <w:tcW w:w="5670" w:type="dxa"/>
          </w:tcPr>
          <w:p w14:paraId="75EB6277" w14:textId="77777777" w:rsidR="00754EA5" w:rsidRDefault="00754EA5" w:rsidP="002822D6">
            <w:pPr>
              <w:pStyle w:val="TAL"/>
            </w:pPr>
            <w:r>
              <w:t>Correlation ID</w:t>
            </w:r>
          </w:p>
        </w:tc>
        <w:tc>
          <w:tcPr>
            <w:tcW w:w="1843" w:type="dxa"/>
          </w:tcPr>
          <w:p w14:paraId="622D5B46" w14:textId="77777777" w:rsidR="00754EA5" w:rsidRDefault="00754EA5" w:rsidP="002822D6">
            <w:pPr>
              <w:pStyle w:val="TAL"/>
            </w:pPr>
            <w:r>
              <w:t>4</w:t>
            </w:r>
          </w:p>
        </w:tc>
        <w:tc>
          <w:tcPr>
            <w:tcW w:w="2126" w:type="dxa"/>
          </w:tcPr>
          <w:p w14:paraId="011389F0" w14:textId="77777777" w:rsidR="00754EA5" w:rsidRDefault="00754EA5" w:rsidP="002822D6">
            <w:pPr>
              <w:pStyle w:val="TAL"/>
            </w:pPr>
            <w:r>
              <w:t>5.2.8</w:t>
            </w:r>
          </w:p>
        </w:tc>
      </w:tr>
      <w:tr w:rsidR="00754EA5" w14:paraId="298BFF9F" w14:textId="77777777" w:rsidTr="002822D6">
        <w:tc>
          <w:tcPr>
            <w:tcW w:w="5670" w:type="dxa"/>
          </w:tcPr>
          <w:p w14:paraId="5D975E1D" w14:textId="12CF5F39" w:rsidR="00754EA5" w:rsidRDefault="004016FE" w:rsidP="002822D6">
            <w:pPr>
              <w:pStyle w:val="TAL"/>
            </w:pPr>
            <w:r>
              <w:t xml:space="preserve">Conditional </w:t>
            </w:r>
            <w:r w:rsidR="00754EA5">
              <w:t>Attribute Fields</w:t>
            </w:r>
          </w:p>
          <w:p w14:paraId="31F8AE02" w14:textId="6D6A0D4E" w:rsidR="008025B7" w:rsidRDefault="008025B7" w:rsidP="008C2A1D">
            <w:pPr>
              <w:pStyle w:val="TAN"/>
            </w:pPr>
            <w:r>
              <w:t>NOTE: The list of conditional attribute fields is given in Clause 5.3</w:t>
            </w:r>
          </w:p>
        </w:tc>
        <w:tc>
          <w:tcPr>
            <w:tcW w:w="1843" w:type="dxa"/>
          </w:tcPr>
          <w:p w14:paraId="2C384EEE" w14:textId="77777777" w:rsidR="00754EA5" w:rsidRDefault="00754EA5" w:rsidP="002822D6">
            <w:pPr>
              <w:pStyle w:val="TAL"/>
            </w:pPr>
            <w:r>
              <w:t>Variable</w:t>
            </w:r>
          </w:p>
        </w:tc>
        <w:tc>
          <w:tcPr>
            <w:tcW w:w="2126" w:type="dxa"/>
          </w:tcPr>
          <w:p w14:paraId="0738CFE4" w14:textId="3C562CF8" w:rsidR="00754EA5" w:rsidRDefault="00754EA5" w:rsidP="002822D6">
            <w:pPr>
              <w:pStyle w:val="TAL"/>
            </w:pPr>
            <w:r>
              <w:t>5.3</w:t>
            </w:r>
          </w:p>
        </w:tc>
      </w:tr>
      <w:tr w:rsidR="00754EA5" w14:paraId="6B21262A" w14:textId="77777777" w:rsidTr="002822D6">
        <w:tc>
          <w:tcPr>
            <w:tcW w:w="5670" w:type="dxa"/>
          </w:tcPr>
          <w:p w14:paraId="7ADA4D87" w14:textId="3884D989" w:rsidR="00754EA5" w:rsidRDefault="00994309" w:rsidP="002822D6">
            <w:pPr>
              <w:pStyle w:val="TAL"/>
            </w:pPr>
            <w:r>
              <w:t>Payload</w:t>
            </w:r>
          </w:p>
        </w:tc>
        <w:tc>
          <w:tcPr>
            <w:tcW w:w="1843" w:type="dxa"/>
          </w:tcPr>
          <w:p w14:paraId="23DD1AEC" w14:textId="77777777" w:rsidR="00754EA5" w:rsidRDefault="00754EA5" w:rsidP="002822D6">
            <w:pPr>
              <w:pStyle w:val="TAL"/>
            </w:pPr>
            <w:r>
              <w:t>Variable</w:t>
            </w:r>
          </w:p>
        </w:tc>
        <w:tc>
          <w:tcPr>
            <w:tcW w:w="2126" w:type="dxa"/>
          </w:tcPr>
          <w:p w14:paraId="745E9258" w14:textId="6801EB34" w:rsidR="00754EA5" w:rsidRDefault="00754EA5" w:rsidP="002822D6">
            <w:pPr>
              <w:pStyle w:val="TAL"/>
            </w:pPr>
            <w:r>
              <w:t>5.4</w:t>
            </w:r>
          </w:p>
        </w:tc>
      </w:tr>
    </w:tbl>
    <w:p w14:paraId="31756A40" w14:textId="2B17B3C0" w:rsidR="00754EA5" w:rsidRDefault="00754EA5" w:rsidP="00E71784"/>
    <w:p w14:paraId="24177155" w14:textId="5C77FD8C" w:rsidR="00754EA5" w:rsidRDefault="00754EA5" w:rsidP="00E71784">
      <w:r>
        <w:t>Each PDU is sent across an instance of either the X2 or X3 interface. The choice of which interface to use for any given PDU shall be given by the relevant LI architecture.</w:t>
      </w:r>
    </w:p>
    <w:p w14:paraId="0246BD8D" w14:textId="7D048F2B" w:rsidR="00693DDD" w:rsidRDefault="00693DDD" w:rsidP="00E71784">
      <w:r>
        <w:t xml:space="preserve">Definitions and encodings for the fields are given in the following sections. Unless otherwise specified by the present document or another referenced specification, </w:t>
      </w:r>
      <w:r w:rsidR="00FE1F18">
        <w:t>header values</w:t>
      </w:r>
      <w:r>
        <w:t xml:space="preserve"> shall be given in </w:t>
      </w:r>
      <w:r w:rsidR="00067E75">
        <w:t>network byte order (i.e. big endian)</w:t>
      </w:r>
      <w:r>
        <w:t>.</w:t>
      </w:r>
    </w:p>
    <w:p w14:paraId="01D6DF34" w14:textId="09F269E9" w:rsidR="00B90605" w:rsidRDefault="00B90605" w:rsidP="00FA5CD4">
      <w:pPr>
        <w:pStyle w:val="Heading2"/>
      </w:pPr>
      <w:bookmarkStart w:id="37" w:name="_Toc523379270"/>
      <w:r>
        <w:t>5.2</w:t>
      </w:r>
      <w:r>
        <w:tab/>
      </w:r>
      <w:r w:rsidR="00754EA5">
        <w:t>PDU Header Fields</w:t>
      </w:r>
      <w:bookmarkEnd w:id="37"/>
    </w:p>
    <w:p w14:paraId="784AA782" w14:textId="77777777" w:rsidR="00A8317E" w:rsidRPr="00A13886" w:rsidRDefault="00A8317E" w:rsidP="009C32F9">
      <w:pPr>
        <w:pStyle w:val="Heading3"/>
      </w:pPr>
      <w:bookmarkStart w:id="38" w:name="_Toc523379271"/>
      <w:r w:rsidRPr="0025583B">
        <w:t>5.2.1</w:t>
      </w:r>
      <w:r>
        <w:tab/>
        <w:t>Version</w:t>
      </w:r>
      <w:bookmarkEnd w:id="38"/>
    </w:p>
    <w:p w14:paraId="630915CB" w14:textId="45508B6B" w:rsidR="00A8317E" w:rsidRDefault="00886353" w:rsidP="00A8317E">
      <w:r>
        <w:t xml:space="preserve">The </w:t>
      </w:r>
      <w:r w:rsidR="002623E1">
        <w:t xml:space="preserve">POI </w:t>
      </w:r>
      <w:r>
        <w:t>shall populate t</w:t>
      </w:r>
      <w:r w:rsidR="00A8317E">
        <w:t xml:space="preserve">he Version field </w:t>
      </w:r>
      <w:r>
        <w:t>with</w:t>
      </w:r>
      <w:r w:rsidR="00A8317E">
        <w:t xml:space="preserve"> the version of the specification used to create the PDU</w:t>
      </w:r>
      <w:r w:rsidR="00DF03F2">
        <w:t xml:space="preserve">, </w:t>
      </w:r>
      <w:r w:rsidR="00A8317E">
        <w:t>given as a</w:t>
      </w:r>
      <w:r w:rsidR="00DF03F2">
        <w:t xml:space="preserve"> </w:t>
      </w:r>
      <w:r w:rsidR="007B4FB0">
        <w:t>16</w:t>
      </w:r>
      <w:r w:rsidR="00DF03F2">
        <w:t>-bit unsigned integer</w:t>
      </w:r>
      <w:r w:rsidR="00A8317E">
        <w:t>.</w:t>
      </w:r>
    </w:p>
    <w:p w14:paraId="6E95F86A" w14:textId="20830809" w:rsidR="00A8317E" w:rsidRDefault="00A8317E" w:rsidP="00A8317E">
      <w:r>
        <w:t xml:space="preserve">For PDUs created against the present document, this shall be set to the value </w:t>
      </w:r>
      <w:r w:rsidR="007A072A">
        <w:t>1</w:t>
      </w:r>
      <w:r>
        <w:t>.</w:t>
      </w:r>
    </w:p>
    <w:p w14:paraId="0A67FB63" w14:textId="77777777" w:rsidR="00A8317E" w:rsidRDefault="00A8317E" w:rsidP="00A8317E">
      <w:pPr>
        <w:pStyle w:val="Heading3"/>
      </w:pPr>
      <w:bookmarkStart w:id="39" w:name="_Toc523379272"/>
      <w:r>
        <w:t>5.2.2</w:t>
      </w:r>
      <w:r>
        <w:tab/>
        <w:t>PDU Type</w:t>
      </w:r>
      <w:bookmarkEnd w:id="39"/>
    </w:p>
    <w:p w14:paraId="5B475B1B" w14:textId="5DD80F45" w:rsidR="002822D6" w:rsidRDefault="00886353" w:rsidP="00A8317E">
      <w:r>
        <w:t xml:space="preserve">The </w:t>
      </w:r>
      <w:r w:rsidR="002623E1">
        <w:t xml:space="preserve">POI </w:t>
      </w:r>
      <w:r>
        <w:t xml:space="preserve">shall populate the </w:t>
      </w:r>
      <w:r w:rsidR="00A8317E">
        <w:t xml:space="preserve">PDU Type field </w:t>
      </w:r>
      <w:r>
        <w:t>to indicate</w:t>
      </w:r>
      <w:r w:rsidR="00A8317E">
        <w:t xml:space="preserve"> the type of PDU, given as a</w:t>
      </w:r>
      <w:r w:rsidR="00DF03F2">
        <w:t>n 8-bit unsigned integer</w:t>
      </w:r>
      <w:r w:rsidR="00A8317E">
        <w:t>.</w:t>
      </w:r>
      <w:r w:rsidR="002822D6">
        <w:t xml:space="preserve"> It shall take one of the following values:</w:t>
      </w:r>
    </w:p>
    <w:p w14:paraId="05646A3C" w14:textId="6D156676" w:rsidR="002822D6" w:rsidRDefault="002822D6" w:rsidP="002822D6">
      <w:pPr>
        <w:pStyle w:val="TH"/>
      </w:pPr>
      <w:r>
        <w:t>Table 3 – PDU Types</w:t>
      </w:r>
    </w:p>
    <w:tbl>
      <w:tblPr>
        <w:tblStyle w:val="TableGrid"/>
        <w:tblW w:w="9493" w:type="dxa"/>
        <w:tblLook w:val="04A0" w:firstRow="1" w:lastRow="0" w:firstColumn="1" w:lastColumn="0" w:noHBand="0" w:noVBand="1"/>
      </w:tblPr>
      <w:tblGrid>
        <w:gridCol w:w="2263"/>
        <w:gridCol w:w="7230"/>
      </w:tblGrid>
      <w:tr w:rsidR="002822D6" w14:paraId="66BB27AF" w14:textId="77777777" w:rsidTr="002822D6">
        <w:tc>
          <w:tcPr>
            <w:tcW w:w="2263" w:type="dxa"/>
          </w:tcPr>
          <w:p w14:paraId="784C25DB" w14:textId="77777777" w:rsidR="002822D6" w:rsidRDefault="002822D6" w:rsidP="002822D6">
            <w:pPr>
              <w:pStyle w:val="TAH"/>
            </w:pPr>
            <w:r>
              <w:t>Value</w:t>
            </w:r>
          </w:p>
        </w:tc>
        <w:tc>
          <w:tcPr>
            <w:tcW w:w="7230" w:type="dxa"/>
          </w:tcPr>
          <w:p w14:paraId="1C554D41" w14:textId="2C177EE7" w:rsidR="002822D6" w:rsidRDefault="002822D6" w:rsidP="002822D6">
            <w:pPr>
              <w:pStyle w:val="TAH"/>
            </w:pPr>
            <w:r>
              <w:t>Meaning</w:t>
            </w:r>
          </w:p>
        </w:tc>
      </w:tr>
      <w:tr w:rsidR="002822D6" w14:paraId="2747790D" w14:textId="77777777" w:rsidTr="002822D6">
        <w:tc>
          <w:tcPr>
            <w:tcW w:w="2263" w:type="dxa"/>
          </w:tcPr>
          <w:p w14:paraId="34EE5CD6" w14:textId="77777777" w:rsidR="002822D6" w:rsidRDefault="002822D6" w:rsidP="002822D6">
            <w:pPr>
              <w:pStyle w:val="TAH"/>
              <w:jc w:val="left"/>
              <w:rPr>
                <w:b w:val="0"/>
              </w:rPr>
            </w:pPr>
            <w:r w:rsidRPr="00FA7E6A">
              <w:rPr>
                <w:b w:val="0"/>
              </w:rPr>
              <w:t>0</w:t>
            </w:r>
          </w:p>
        </w:tc>
        <w:tc>
          <w:tcPr>
            <w:tcW w:w="7230" w:type="dxa"/>
          </w:tcPr>
          <w:p w14:paraId="376C45AD" w14:textId="3FAF142E" w:rsidR="002822D6" w:rsidRPr="00FA7E6A" w:rsidRDefault="002822D6" w:rsidP="002822D6">
            <w:pPr>
              <w:pStyle w:val="TAH"/>
              <w:jc w:val="left"/>
              <w:rPr>
                <w:b w:val="0"/>
              </w:rPr>
            </w:pPr>
            <w:r>
              <w:rPr>
                <w:b w:val="0"/>
              </w:rPr>
              <w:t>X2 PDU</w:t>
            </w:r>
          </w:p>
        </w:tc>
      </w:tr>
      <w:tr w:rsidR="002822D6" w14:paraId="606C886B" w14:textId="77777777" w:rsidTr="002822D6">
        <w:tc>
          <w:tcPr>
            <w:tcW w:w="2263" w:type="dxa"/>
          </w:tcPr>
          <w:p w14:paraId="7BFBB126" w14:textId="77777777" w:rsidR="002822D6" w:rsidRDefault="002822D6" w:rsidP="002822D6">
            <w:pPr>
              <w:pStyle w:val="TAL"/>
            </w:pPr>
            <w:r>
              <w:t>1</w:t>
            </w:r>
          </w:p>
        </w:tc>
        <w:tc>
          <w:tcPr>
            <w:tcW w:w="7230" w:type="dxa"/>
          </w:tcPr>
          <w:p w14:paraId="01C7FF50" w14:textId="0290493A" w:rsidR="002822D6" w:rsidRDefault="002822D6" w:rsidP="002822D6">
            <w:pPr>
              <w:pStyle w:val="TAL"/>
            </w:pPr>
            <w:r>
              <w:t>X3 PDU</w:t>
            </w:r>
          </w:p>
        </w:tc>
      </w:tr>
    </w:tbl>
    <w:p w14:paraId="1814016F" w14:textId="77777777" w:rsidR="002822D6" w:rsidRDefault="002822D6" w:rsidP="00A8317E"/>
    <w:p w14:paraId="0764E7A0" w14:textId="62A85ED6" w:rsidR="00886353" w:rsidRDefault="00886353" w:rsidP="00886353">
      <w:pPr>
        <w:pStyle w:val="Heading3"/>
      </w:pPr>
      <w:bookmarkStart w:id="40" w:name="_Toc523379273"/>
      <w:r>
        <w:t>5.2.3</w:t>
      </w:r>
      <w:r>
        <w:tab/>
        <w:t>Header Length</w:t>
      </w:r>
      <w:bookmarkEnd w:id="40"/>
    </w:p>
    <w:p w14:paraId="45169800" w14:textId="44CEA747" w:rsidR="00886353" w:rsidRDefault="00886353" w:rsidP="00886353">
      <w:r>
        <w:t xml:space="preserve">The </w:t>
      </w:r>
      <w:r w:rsidR="002623E1">
        <w:t xml:space="preserve">POI </w:t>
      </w:r>
      <w:r>
        <w:t xml:space="preserve">shall populate the Header Length field with the length of the header in octets, including any optional fields that have been populated, given as an unsigned 16-bit integer. Since this length includes the mandatory fields, the minimum value for this field is </w:t>
      </w:r>
      <w:r w:rsidR="00B64FA4">
        <w:t>30</w:t>
      </w:r>
      <w:r>
        <w:t xml:space="preserve"> octets.</w:t>
      </w:r>
    </w:p>
    <w:p w14:paraId="12A4713F" w14:textId="46F42722" w:rsidR="005A2696" w:rsidRDefault="005A2696" w:rsidP="005A2696">
      <w:pPr>
        <w:pStyle w:val="Heading3"/>
      </w:pPr>
      <w:bookmarkStart w:id="41" w:name="_Toc523379274"/>
      <w:r>
        <w:t>5.2.4</w:t>
      </w:r>
      <w:r>
        <w:tab/>
      </w:r>
      <w:r w:rsidR="002623E1">
        <w:t>Payload</w:t>
      </w:r>
      <w:r>
        <w:t xml:space="preserve"> Length</w:t>
      </w:r>
      <w:bookmarkEnd w:id="41"/>
    </w:p>
    <w:p w14:paraId="499935B5" w14:textId="3706CC29" w:rsidR="005A2696" w:rsidRDefault="005A2696" w:rsidP="005A2696">
      <w:r>
        <w:t xml:space="preserve">The </w:t>
      </w:r>
      <w:r w:rsidR="002623E1">
        <w:t xml:space="preserve">POI </w:t>
      </w:r>
      <w:r>
        <w:t xml:space="preserve">shall populate the </w:t>
      </w:r>
      <w:r w:rsidR="002623E1">
        <w:t>Payload</w:t>
      </w:r>
      <w:r>
        <w:t xml:space="preserve"> Length field with the length of the </w:t>
      </w:r>
      <w:r w:rsidR="002623E1">
        <w:t>Payload</w:t>
      </w:r>
      <w:r>
        <w:t xml:space="preserve"> field in octets, given as a 32-bit unsigned integer.</w:t>
      </w:r>
    </w:p>
    <w:p w14:paraId="4C910AC9" w14:textId="1AD3175D" w:rsidR="00F83649" w:rsidRDefault="00F83649" w:rsidP="00F83649">
      <w:pPr>
        <w:pStyle w:val="Heading3"/>
      </w:pPr>
      <w:bookmarkStart w:id="42" w:name="_Toc523379275"/>
      <w:r>
        <w:t>5.2.</w:t>
      </w:r>
      <w:r w:rsidR="005A2696">
        <w:t>5</w:t>
      </w:r>
      <w:r>
        <w:tab/>
      </w:r>
      <w:r w:rsidR="002623E1">
        <w:t>Payload</w:t>
      </w:r>
      <w:r>
        <w:t xml:space="preserve"> Format</w:t>
      </w:r>
      <w:bookmarkEnd w:id="42"/>
    </w:p>
    <w:p w14:paraId="036C7522" w14:textId="3905A720" w:rsidR="00F83649" w:rsidRDefault="00F83649" w:rsidP="00F83649">
      <w:r>
        <w:t xml:space="preserve">The </w:t>
      </w:r>
      <w:r w:rsidR="002623E1">
        <w:t xml:space="preserve">POI </w:t>
      </w:r>
      <w:r>
        <w:t xml:space="preserve">shall indicate the format and encoding of the </w:t>
      </w:r>
      <w:r w:rsidR="002623E1">
        <w:t>Payload</w:t>
      </w:r>
      <w:r>
        <w:t xml:space="preserve"> field by setting the </w:t>
      </w:r>
      <w:r w:rsidR="002822D6">
        <w:t>Intercepted Material</w:t>
      </w:r>
      <w:r>
        <w:t xml:space="preserve"> Format field to the appropriate </w:t>
      </w:r>
      <w:r w:rsidR="002822D6">
        <w:t>value</w:t>
      </w:r>
      <w:r w:rsidR="007644B6">
        <w:t>, given as a</w:t>
      </w:r>
      <w:r w:rsidR="007A072A">
        <w:t>n</w:t>
      </w:r>
      <w:r w:rsidR="007644B6">
        <w:t xml:space="preserve"> 8-bit unsigned integer</w:t>
      </w:r>
      <w:r>
        <w:t xml:space="preserve">. A list of valid </w:t>
      </w:r>
      <w:r w:rsidR="002822D6">
        <w:t>values</w:t>
      </w:r>
      <w:r>
        <w:t>, and their definitions, is given in clause</w:t>
      </w:r>
      <w:r w:rsidR="002822D6">
        <w:t xml:space="preserve"> </w:t>
      </w:r>
      <w:r>
        <w:t>5.</w:t>
      </w:r>
      <w:r w:rsidR="002822D6">
        <w:t>3</w:t>
      </w:r>
      <w:r>
        <w:t>.</w:t>
      </w:r>
    </w:p>
    <w:p w14:paraId="5A425696" w14:textId="7D740093" w:rsidR="00BA17A9" w:rsidRPr="00B10BE5" w:rsidRDefault="00BA17A9" w:rsidP="00BA17A9">
      <w:pPr>
        <w:pStyle w:val="Heading3"/>
      </w:pPr>
      <w:bookmarkStart w:id="43" w:name="_Toc523379276"/>
      <w:r>
        <w:t>5.2.</w:t>
      </w:r>
      <w:r w:rsidR="005A2696">
        <w:t>6</w:t>
      </w:r>
      <w:r>
        <w:tab/>
        <w:t>Direction</w:t>
      </w:r>
      <w:bookmarkEnd w:id="43"/>
    </w:p>
    <w:p w14:paraId="2219FECF" w14:textId="28E95410" w:rsidR="00BA17A9" w:rsidRDefault="00BA17A9" w:rsidP="00BA17A9">
      <w:r>
        <w:t xml:space="preserve">The </w:t>
      </w:r>
      <w:r w:rsidR="002623E1">
        <w:t xml:space="preserve">POI </w:t>
      </w:r>
      <w:r>
        <w:t xml:space="preserve">shall populate the Direction field with an indication of the direction of the </w:t>
      </w:r>
      <w:r w:rsidR="002F18E4">
        <w:t xml:space="preserve">intercepted data </w:t>
      </w:r>
      <w:r w:rsidR="006B4D3F">
        <w:t xml:space="preserve">or event </w:t>
      </w:r>
      <w:r w:rsidR="002F18E4">
        <w:t>contained in the</w:t>
      </w:r>
      <w:r>
        <w:t xml:space="preserve"> PDU. </w:t>
      </w:r>
    </w:p>
    <w:p w14:paraId="3E00A151" w14:textId="492993FD" w:rsidR="00BA17A9" w:rsidRDefault="00BA17A9" w:rsidP="00BA17A9">
      <w:r>
        <w:t xml:space="preserve">The </w:t>
      </w:r>
      <w:r w:rsidR="00DF03F2">
        <w:t xml:space="preserve">value of the </w:t>
      </w:r>
      <w:r>
        <w:t xml:space="preserve">Direction field shall be </w:t>
      </w:r>
      <w:r w:rsidR="00DF03F2">
        <w:t>given</w:t>
      </w:r>
      <w:r>
        <w:t xml:space="preserve"> as a </w:t>
      </w:r>
      <w:r w:rsidR="00DF03F2" w:rsidRPr="00F11C1B">
        <w:t>8-bit</w:t>
      </w:r>
      <w:r w:rsidR="00DF03F2">
        <w:t xml:space="preserve"> unsigned integer</w:t>
      </w:r>
      <w:r>
        <w:t>. Permitted values are:</w:t>
      </w:r>
    </w:p>
    <w:p w14:paraId="129614B2" w14:textId="77777777" w:rsidR="002822D6" w:rsidRDefault="002822D6" w:rsidP="002822D6">
      <w:pPr>
        <w:pStyle w:val="TH"/>
      </w:pPr>
      <w:r>
        <w:lastRenderedPageBreak/>
        <w:t>Table 4 – General Optional Field Structure</w:t>
      </w:r>
    </w:p>
    <w:tbl>
      <w:tblPr>
        <w:tblStyle w:val="TableGrid"/>
        <w:tblW w:w="9492" w:type="dxa"/>
        <w:tblLook w:val="04A0" w:firstRow="1" w:lastRow="0" w:firstColumn="1" w:lastColumn="0" w:noHBand="0" w:noVBand="1"/>
      </w:tblPr>
      <w:tblGrid>
        <w:gridCol w:w="3072"/>
        <w:gridCol w:w="6420"/>
      </w:tblGrid>
      <w:tr w:rsidR="00BA17A9" w14:paraId="587EDAC5" w14:textId="77777777" w:rsidTr="00BA17A9">
        <w:tc>
          <w:tcPr>
            <w:tcW w:w="3072" w:type="dxa"/>
          </w:tcPr>
          <w:p w14:paraId="7BE631BB" w14:textId="25624606" w:rsidR="00BA17A9" w:rsidRDefault="00BA17A9" w:rsidP="002F18E4">
            <w:pPr>
              <w:pStyle w:val="TAH"/>
            </w:pPr>
            <w:r>
              <w:t>Direction Value</w:t>
            </w:r>
          </w:p>
        </w:tc>
        <w:tc>
          <w:tcPr>
            <w:tcW w:w="6420" w:type="dxa"/>
          </w:tcPr>
          <w:p w14:paraId="490ED143" w14:textId="3B7909C2" w:rsidR="00BA17A9" w:rsidRDefault="00BA17A9" w:rsidP="002F18E4">
            <w:pPr>
              <w:pStyle w:val="TAH"/>
            </w:pPr>
            <w:r>
              <w:t>Meaning</w:t>
            </w:r>
          </w:p>
        </w:tc>
      </w:tr>
      <w:tr w:rsidR="00BA17A9" w:rsidRPr="00FA7E6A" w14:paraId="5B255B74" w14:textId="77777777" w:rsidTr="00BA17A9">
        <w:tc>
          <w:tcPr>
            <w:tcW w:w="3072" w:type="dxa"/>
          </w:tcPr>
          <w:p w14:paraId="159B92D5" w14:textId="1DF01233" w:rsidR="00BA17A9" w:rsidRPr="00FA7E6A" w:rsidRDefault="00BA17A9" w:rsidP="002F18E4">
            <w:pPr>
              <w:pStyle w:val="TAH"/>
              <w:jc w:val="left"/>
              <w:rPr>
                <w:b w:val="0"/>
              </w:rPr>
            </w:pPr>
            <w:r>
              <w:rPr>
                <w:b w:val="0"/>
              </w:rPr>
              <w:t>0</w:t>
            </w:r>
          </w:p>
        </w:tc>
        <w:tc>
          <w:tcPr>
            <w:tcW w:w="6420" w:type="dxa"/>
          </w:tcPr>
          <w:p w14:paraId="0C5CB200" w14:textId="3E69700F" w:rsidR="00BA17A9" w:rsidRPr="00FA7E6A" w:rsidRDefault="00BA17A9" w:rsidP="002F18E4">
            <w:pPr>
              <w:pStyle w:val="TAH"/>
              <w:jc w:val="left"/>
              <w:rPr>
                <w:b w:val="0"/>
              </w:rPr>
            </w:pPr>
            <w:r>
              <w:rPr>
                <w:b w:val="0"/>
              </w:rPr>
              <w:t xml:space="preserve">The direction of the </w:t>
            </w:r>
            <w:r w:rsidR="00C0200D">
              <w:rPr>
                <w:b w:val="0"/>
              </w:rPr>
              <w:t xml:space="preserve">intercepted data or event </w:t>
            </w:r>
            <w:r>
              <w:rPr>
                <w:b w:val="0"/>
              </w:rPr>
              <w:t xml:space="preserve">is not known to the </w:t>
            </w:r>
            <w:r w:rsidR="002623E1">
              <w:rPr>
                <w:b w:val="0"/>
              </w:rPr>
              <w:t>POI</w:t>
            </w:r>
          </w:p>
        </w:tc>
      </w:tr>
      <w:tr w:rsidR="00BA17A9" w14:paraId="3970E982" w14:textId="77777777" w:rsidTr="00BA17A9">
        <w:tc>
          <w:tcPr>
            <w:tcW w:w="3072" w:type="dxa"/>
          </w:tcPr>
          <w:p w14:paraId="4332467C" w14:textId="1DF6F0EB" w:rsidR="00BA17A9" w:rsidRDefault="00BA17A9" w:rsidP="002F18E4">
            <w:pPr>
              <w:pStyle w:val="TAL"/>
            </w:pPr>
            <w:r>
              <w:t>1</w:t>
            </w:r>
          </w:p>
        </w:tc>
        <w:tc>
          <w:tcPr>
            <w:tcW w:w="6420" w:type="dxa"/>
          </w:tcPr>
          <w:p w14:paraId="7AC6D89D" w14:textId="3D9F376B" w:rsidR="00BA17A9" w:rsidRDefault="00BA17A9" w:rsidP="002F18E4">
            <w:pPr>
              <w:pStyle w:val="TAL"/>
            </w:pPr>
            <w:r>
              <w:t xml:space="preserve">The intercepted data </w:t>
            </w:r>
            <w:r w:rsidR="0065055E">
              <w:t xml:space="preserve">or event </w:t>
            </w:r>
            <w:r>
              <w:t>was sent to (i.e. received by) the target</w:t>
            </w:r>
          </w:p>
        </w:tc>
      </w:tr>
      <w:tr w:rsidR="00BA17A9" w14:paraId="29E46EE2" w14:textId="77777777" w:rsidTr="00BA17A9">
        <w:tc>
          <w:tcPr>
            <w:tcW w:w="3072" w:type="dxa"/>
          </w:tcPr>
          <w:p w14:paraId="3BBAFE69" w14:textId="2585184D" w:rsidR="00BA17A9" w:rsidRDefault="00BA17A9" w:rsidP="002F18E4">
            <w:pPr>
              <w:pStyle w:val="TAL"/>
            </w:pPr>
            <w:r>
              <w:t>2</w:t>
            </w:r>
          </w:p>
        </w:tc>
        <w:tc>
          <w:tcPr>
            <w:tcW w:w="6420" w:type="dxa"/>
          </w:tcPr>
          <w:p w14:paraId="0FBEE85A" w14:textId="26711BE3" w:rsidR="00BA17A9" w:rsidRDefault="00BA17A9" w:rsidP="002F18E4">
            <w:pPr>
              <w:pStyle w:val="TAL"/>
            </w:pPr>
            <w:r>
              <w:t xml:space="preserve">The intercepted data </w:t>
            </w:r>
            <w:r w:rsidR="0065055E">
              <w:t xml:space="preserve">or event </w:t>
            </w:r>
            <w:r>
              <w:t>was sent from the target</w:t>
            </w:r>
          </w:p>
        </w:tc>
      </w:tr>
      <w:tr w:rsidR="00BA17A9" w14:paraId="28D31B51" w14:textId="77777777" w:rsidTr="00BA17A9">
        <w:tc>
          <w:tcPr>
            <w:tcW w:w="3072" w:type="dxa"/>
          </w:tcPr>
          <w:p w14:paraId="3B7E91B1" w14:textId="7E020CE6" w:rsidR="00BA17A9" w:rsidRDefault="00BA17A9" w:rsidP="002F18E4">
            <w:pPr>
              <w:pStyle w:val="TAL"/>
            </w:pPr>
            <w:r>
              <w:t>3</w:t>
            </w:r>
          </w:p>
        </w:tc>
        <w:tc>
          <w:tcPr>
            <w:tcW w:w="6420" w:type="dxa"/>
          </w:tcPr>
          <w:p w14:paraId="01A818FC" w14:textId="0F8162C3" w:rsidR="00BA17A9" w:rsidRDefault="00BA17A9" w:rsidP="002F18E4">
            <w:pPr>
              <w:pStyle w:val="TAL"/>
            </w:pPr>
            <w:r>
              <w:t xml:space="preserve">The intercepted data </w:t>
            </w:r>
            <w:r w:rsidR="0065055E">
              <w:t xml:space="preserve">or event </w:t>
            </w:r>
            <w:r>
              <w:t xml:space="preserve">is </w:t>
            </w:r>
            <w:r w:rsidR="00CF58AD">
              <w:t>is a result</w:t>
            </w:r>
            <w:r w:rsidR="004B46CF">
              <w:t xml:space="preserve"> intercepted data or events in </w:t>
            </w:r>
            <w:r>
              <w:t>more than one direction</w:t>
            </w:r>
            <w:r w:rsidR="006B4D3F">
              <w:t xml:space="preserve">. This direction </w:t>
            </w:r>
            <w:r w:rsidR="0065055E">
              <w:t xml:space="preserve">value </w:t>
            </w:r>
            <w:r w:rsidR="006B4D3F">
              <w:t>shall not be used for X2 PDUs</w:t>
            </w:r>
          </w:p>
        </w:tc>
      </w:tr>
      <w:tr w:rsidR="006B4D3F" w14:paraId="398A4AE7" w14:textId="77777777" w:rsidTr="00BA17A9">
        <w:tc>
          <w:tcPr>
            <w:tcW w:w="3072" w:type="dxa"/>
          </w:tcPr>
          <w:p w14:paraId="2D67811A" w14:textId="55EE0D72" w:rsidR="006B4D3F" w:rsidRDefault="006B4D3F" w:rsidP="002F18E4">
            <w:pPr>
              <w:pStyle w:val="TAL"/>
            </w:pPr>
            <w:r>
              <w:t>4</w:t>
            </w:r>
          </w:p>
        </w:tc>
        <w:tc>
          <w:tcPr>
            <w:tcW w:w="6420" w:type="dxa"/>
          </w:tcPr>
          <w:p w14:paraId="76D08BA6" w14:textId="0531BC8E" w:rsidR="006B4D3F" w:rsidRDefault="006B4D3F" w:rsidP="002F18E4">
            <w:pPr>
              <w:pStyle w:val="TAL"/>
            </w:pPr>
            <w:r>
              <w:t xml:space="preserve">The concept of direction is not applicable to this </w:t>
            </w:r>
            <w:r w:rsidR="006A7096">
              <w:t>intercepted data or event</w:t>
            </w:r>
          </w:p>
        </w:tc>
      </w:tr>
    </w:tbl>
    <w:p w14:paraId="2E8B6D73" w14:textId="42783839" w:rsidR="000D2B98" w:rsidRPr="00B10BE5" w:rsidRDefault="000D2B98" w:rsidP="000D2B98">
      <w:pPr>
        <w:pStyle w:val="Heading3"/>
      </w:pPr>
      <w:bookmarkStart w:id="44" w:name="_Toc523379277"/>
      <w:r>
        <w:t>5.2.</w:t>
      </w:r>
      <w:r w:rsidR="005A2696">
        <w:t>7</w:t>
      </w:r>
      <w:r>
        <w:tab/>
        <w:t>XID</w:t>
      </w:r>
      <w:bookmarkEnd w:id="44"/>
    </w:p>
    <w:p w14:paraId="35F2AB65" w14:textId="21C5A9AD" w:rsidR="000D2B98" w:rsidRDefault="000D2B98" w:rsidP="000D2B98">
      <w:r>
        <w:t xml:space="preserve">The </w:t>
      </w:r>
      <w:r w:rsidR="002623E1">
        <w:t xml:space="preserve">POI </w:t>
      </w:r>
      <w:r>
        <w:t>shall populate the XID field with the XID associated with the intercepted product</w:t>
      </w:r>
      <w:r w:rsidR="002822D6">
        <w:t>, as assigned by the relevant X1 interface (see TS 103 221-1 [1])</w:t>
      </w:r>
      <w:r>
        <w:t>.</w:t>
      </w:r>
    </w:p>
    <w:p w14:paraId="39A61AA2" w14:textId="77777777" w:rsidR="000D2B98" w:rsidRDefault="000D2B98" w:rsidP="000D2B98">
      <w:r>
        <w:t>An XID is a UUID (see [1] clause 5.1.2). The XID shall be given as a 128-bit unsigned integer.</w:t>
      </w:r>
    </w:p>
    <w:p w14:paraId="44D00AD6" w14:textId="6B9DCA83" w:rsidR="000D2B98" w:rsidRPr="000D2B98" w:rsidRDefault="000D2B98" w:rsidP="000D2B98"/>
    <w:p w14:paraId="26F26B1F" w14:textId="7B49D434" w:rsidR="000D2B98" w:rsidRDefault="000D2B98" w:rsidP="000D2B98">
      <w:pPr>
        <w:pStyle w:val="Heading3"/>
      </w:pPr>
      <w:bookmarkStart w:id="45" w:name="_Toc523379278"/>
      <w:r>
        <w:t>5.2.</w:t>
      </w:r>
      <w:r w:rsidR="005A2696">
        <w:t>8</w:t>
      </w:r>
      <w:r>
        <w:tab/>
        <w:t>Correlation</w:t>
      </w:r>
      <w:r w:rsidR="009C32F9">
        <w:t xml:space="preserve"> </w:t>
      </w:r>
      <w:r>
        <w:t>ID</w:t>
      </w:r>
      <w:bookmarkEnd w:id="45"/>
    </w:p>
    <w:p w14:paraId="3D04441A" w14:textId="6B692746" w:rsidR="000D2B98" w:rsidRDefault="00CB4859" w:rsidP="000D2B98">
      <w:r>
        <w:t xml:space="preserve">Where the </w:t>
      </w:r>
      <w:r w:rsidR="002623E1">
        <w:t>POI</w:t>
      </w:r>
      <w:r>
        <w:t xml:space="preserve"> correlates X2/X3 PDUS, t</w:t>
      </w:r>
      <w:r w:rsidR="000D2B98">
        <w:t xml:space="preserve">he </w:t>
      </w:r>
      <w:r w:rsidR="002623E1">
        <w:t xml:space="preserve">POI </w:t>
      </w:r>
      <w:r w:rsidR="000D2B98">
        <w:t>shall ensure that PDUs associated with the same communication session are given the same Correlation</w:t>
      </w:r>
      <w:r w:rsidR="009C32F9">
        <w:t xml:space="preserve"> </w:t>
      </w:r>
      <w:r w:rsidR="000D2B98">
        <w:t>ID value. The value shall uniquely identify the communication within a given context. The scheme for choosing Correlation</w:t>
      </w:r>
      <w:r w:rsidR="009C32F9">
        <w:t xml:space="preserve"> </w:t>
      </w:r>
      <w:r w:rsidR="000D2B98">
        <w:t xml:space="preserve">IDs is defined by the relevant LI architecture. The </w:t>
      </w:r>
      <w:r w:rsidR="002623E1">
        <w:t xml:space="preserve">POI </w:t>
      </w:r>
      <w:r w:rsidR="000D2B98">
        <w:t>may adopt a convention for choosing Correlation</w:t>
      </w:r>
      <w:r w:rsidR="009C32F9">
        <w:t xml:space="preserve"> </w:t>
      </w:r>
      <w:r w:rsidR="000D2B98">
        <w:t xml:space="preserve">IDs which enables correlation of the same communication session across multiple </w:t>
      </w:r>
      <w:r w:rsidR="002623E1">
        <w:t>POIs</w:t>
      </w:r>
      <w:r w:rsidR="000D2B98">
        <w:t xml:space="preserve">  but such decisions are out of scope of the present document </w:t>
      </w:r>
    </w:p>
    <w:p w14:paraId="67B569FE" w14:textId="60EFC2D8" w:rsidR="000D2B98" w:rsidRDefault="000D2B98" w:rsidP="000D2B98">
      <w:r>
        <w:t>The Correlation</w:t>
      </w:r>
      <w:r w:rsidR="005F5DBA">
        <w:t xml:space="preserve"> </w:t>
      </w:r>
      <w:r>
        <w:t>ID value shall be given as a 32-bit unsigned integer.</w:t>
      </w:r>
    </w:p>
    <w:p w14:paraId="35B0193B" w14:textId="6EE24B51" w:rsidR="000D2B98" w:rsidRDefault="000D2B98" w:rsidP="000D2B98">
      <w:r>
        <w:t xml:space="preserve">If the </w:t>
      </w:r>
      <w:r w:rsidR="002623E1">
        <w:t>POI</w:t>
      </w:r>
      <w:r w:rsidR="00CB4859">
        <w:t xml:space="preserve"> does not correlate the </w:t>
      </w:r>
      <w:r w:rsidR="00E7530E">
        <w:t>X2/</w:t>
      </w:r>
      <w:r>
        <w:t xml:space="preserve">X3 PDU with any other X2/X3 PDUs the </w:t>
      </w:r>
      <w:r w:rsidR="002623E1">
        <w:t xml:space="preserve">POI </w:t>
      </w:r>
      <w:r w:rsidR="002822D6">
        <w:t>shall</w:t>
      </w:r>
      <w:r>
        <w:t xml:space="preserve"> set the field to zero.</w:t>
      </w:r>
    </w:p>
    <w:p w14:paraId="341B3147" w14:textId="77777777" w:rsidR="000D2B98" w:rsidRDefault="000D2B98" w:rsidP="000D2B98">
      <w:pPr>
        <w:pStyle w:val="Heading3"/>
      </w:pPr>
    </w:p>
    <w:p w14:paraId="039C047D" w14:textId="41B30C9F" w:rsidR="005A2696" w:rsidRDefault="005A2696" w:rsidP="002822D6">
      <w:pPr>
        <w:pStyle w:val="Heading2"/>
      </w:pPr>
      <w:bookmarkStart w:id="46" w:name="_Toc523379279"/>
      <w:r>
        <w:t>5.</w:t>
      </w:r>
      <w:r w:rsidR="002822D6">
        <w:t>3</w:t>
      </w:r>
      <w:r>
        <w:tab/>
      </w:r>
      <w:r w:rsidR="004016FE">
        <w:t xml:space="preserve">Conditional </w:t>
      </w:r>
      <w:r w:rsidR="002822D6">
        <w:t>attribute f</w:t>
      </w:r>
      <w:r>
        <w:t>ields</w:t>
      </w:r>
      <w:bookmarkEnd w:id="46"/>
    </w:p>
    <w:p w14:paraId="3061C841" w14:textId="42C522C9" w:rsidR="005A2696" w:rsidRPr="002822D6" w:rsidRDefault="005A2696" w:rsidP="002822D6">
      <w:pPr>
        <w:pStyle w:val="Heading3"/>
      </w:pPr>
      <w:bookmarkStart w:id="47" w:name="_Toc523379280"/>
      <w:r w:rsidRPr="002822D6">
        <w:t>5.</w:t>
      </w:r>
      <w:r w:rsidR="002822D6">
        <w:t>3.1</w:t>
      </w:r>
      <w:r w:rsidRPr="002822D6">
        <w:tab/>
        <w:t>General structure</w:t>
      </w:r>
      <w:bookmarkEnd w:id="47"/>
    </w:p>
    <w:p w14:paraId="78DF15EB" w14:textId="11F73322" w:rsidR="005A2696" w:rsidRDefault="005A2696" w:rsidP="00905007">
      <w:r>
        <w:t xml:space="preserve">The </w:t>
      </w:r>
      <w:r w:rsidR="002623E1">
        <w:t xml:space="preserve">POI </w:t>
      </w:r>
      <w:r>
        <w:t xml:space="preserve">may provide a number of </w:t>
      </w:r>
      <w:r w:rsidR="004016FE">
        <w:t xml:space="preserve">conditional </w:t>
      </w:r>
      <w:r w:rsidR="00582E6C" w:rsidRPr="00F11C1B">
        <w:t>attribute</w:t>
      </w:r>
      <w:r w:rsidR="00F11C1B" w:rsidRPr="00F11C1B">
        <w:t>s</w:t>
      </w:r>
      <w:r w:rsidRPr="00F11C1B">
        <w:t xml:space="preserve"> at t</w:t>
      </w:r>
      <w:r>
        <w:t>he end of the header</w:t>
      </w:r>
      <w:r w:rsidR="005A09BF">
        <w:t>, as directed by the relevant LI architecture</w:t>
      </w:r>
      <w:r>
        <w:t xml:space="preserve">. Each of these </w:t>
      </w:r>
      <w:r w:rsidR="00582E6C">
        <w:t xml:space="preserve">attributes </w:t>
      </w:r>
      <w:r>
        <w:t>has the following Type-Length-Value (TLV) structure.</w:t>
      </w:r>
    </w:p>
    <w:p w14:paraId="130D2A36" w14:textId="12FF1E68" w:rsidR="003E7F3B" w:rsidRDefault="003E7F3B" w:rsidP="003E7F3B">
      <w:pPr>
        <w:pStyle w:val="TH"/>
      </w:pPr>
      <w:r>
        <w:t xml:space="preserve">Table </w:t>
      </w:r>
      <w:r w:rsidR="00582E6C">
        <w:t>5</w:t>
      </w:r>
      <w:r>
        <w:t xml:space="preserve"> – </w:t>
      </w:r>
      <w:r w:rsidR="00905007">
        <w:t xml:space="preserve">General Optional </w:t>
      </w:r>
      <w:r w:rsidR="00582E6C">
        <w:t xml:space="preserve">Attribute </w:t>
      </w:r>
      <w:r w:rsidR="00905007">
        <w:t>S</w:t>
      </w:r>
      <w:r>
        <w:t>tructure</w:t>
      </w:r>
    </w:p>
    <w:tbl>
      <w:tblPr>
        <w:tblStyle w:val="TableGrid"/>
        <w:tblW w:w="9639" w:type="dxa"/>
        <w:tblInd w:w="-5" w:type="dxa"/>
        <w:tblLook w:val="04A0" w:firstRow="1" w:lastRow="0" w:firstColumn="1" w:lastColumn="0" w:noHBand="0" w:noVBand="1"/>
      </w:tblPr>
      <w:tblGrid>
        <w:gridCol w:w="1927"/>
        <w:gridCol w:w="5586"/>
        <w:gridCol w:w="2126"/>
      </w:tblGrid>
      <w:tr w:rsidR="00905007" w14:paraId="673B219A" w14:textId="4C9EF652" w:rsidTr="00905007">
        <w:tc>
          <w:tcPr>
            <w:tcW w:w="1927" w:type="dxa"/>
          </w:tcPr>
          <w:p w14:paraId="7930CE78" w14:textId="68A48859" w:rsidR="00905007" w:rsidRDefault="00905007" w:rsidP="00B64FA4">
            <w:pPr>
              <w:pStyle w:val="TAH"/>
            </w:pPr>
            <w:r>
              <w:t>Field Name</w:t>
            </w:r>
          </w:p>
        </w:tc>
        <w:tc>
          <w:tcPr>
            <w:tcW w:w="5586" w:type="dxa"/>
          </w:tcPr>
          <w:p w14:paraId="606DC954" w14:textId="10E87AC9" w:rsidR="00905007" w:rsidRDefault="00905007" w:rsidP="00B64FA4">
            <w:pPr>
              <w:pStyle w:val="TAH"/>
            </w:pPr>
            <w:r>
              <w:t>Description</w:t>
            </w:r>
          </w:p>
        </w:tc>
        <w:tc>
          <w:tcPr>
            <w:tcW w:w="2126" w:type="dxa"/>
          </w:tcPr>
          <w:p w14:paraId="6ED17F8B" w14:textId="6C30F203" w:rsidR="00905007" w:rsidRDefault="00905007" w:rsidP="00B64FA4">
            <w:pPr>
              <w:pStyle w:val="TAH"/>
            </w:pPr>
            <w:r>
              <w:t>Format</w:t>
            </w:r>
          </w:p>
        </w:tc>
      </w:tr>
      <w:tr w:rsidR="00905007" w14:paraId="26870FE8" w14:textId="446A8542" w:rsidTr="00905007">
        <w:tc>
          <w:tcPr>
            <w:tcW w:w="1927" w:type="dxa"/>
          </w:tcPr>
          <w:p w14:paraId="5C573260" w14:textId="4C452621" w:rsidR="00905007" w:rsidRDefault="00582E6C" w:rsidP="00B64FA4">
            <w:pPr>
              <w:pStyle w:val="TAL"/>
            </w:pPr>
            <w:r>
              <w:t>Attribute</w:t>
            </w:r>
            <w:r w:rsidR="00905007">
              <w:t xml:space="preserve"> Type</w:t>
            </w:r>
          </w:p>
        </w:tc>
        <w:tc>
          <w:tcPr>
            <w:tcW w:w="5586" w:type="dxa"/>
          </w:tcPr>
          <w:p w14:paraId="183464C5" w14:textId="6DD60184" w:rsidR="00905007" w:rsidRDefault="00905007" w:rsidP="00B64FA4">
            <w:pPr>
              <w:pStyle w:val="TAL"/>
            </w:pPr>
            <w:r>
              <w:t xml:space="preserve">Indicates the type of field – see Table </w:t>
            </w:r>
            <w:r w:rsidR="00582E6C">
              <w:t>6</w:t>
            </w:r>
          </w:p>
        </w:tc>
        <w:tc>
          <w:tcPr>
            <w:tcW w:w="2126" w:type="dxa"/>
          </w:tcPr>
          <w:p w14:paraId="2D0A8F84" w14:textId="46F1E597" w:rsidR="00905007" w:rsidRDefault="00905007" w:rsidP="00B64FA4">
            <w:pPr>
              <w:pStyle w:val="TAL"/>
            </w:pPr>
            <w:r>
              <w:t>8-bit unsigned integer</w:t>
            </w:r>
          </w:p>
        </w:tc>
      </w:tr>
      <w:tr w:rsidR="00905007" w14:paraId="42D96EC5" w14:textId="66D7D60C" w:rsidTr="00905007">
        <w:tc>
          <w:tcPr>
            <w:tcW w:w="1927" w:type="dxa"/>
          </w:tcPr>
          <w:p w14:paraId="2679EB82" w14:textId="7910A069" w:rsidR="00905007" w:rsidRDefault="00582E6C" w:rsidP="00B64FA4">
            <w:pPr>
              <w:pStyle w:val="TAL"/>
            </w:pPr>
            <w:r>
              <w:t xml:space="preserve">Attribute </w:t>
            </w:r>
            <w:r w:rsidR="00905007">
              <w:t>Length</w:t>
            </w:r>
          </w:p>
        </w:tc>
        <w:tc>
          <w:tcPr>
            <w:tcW w:w="5586" w:type="dxa"/>
          </w:tcPr>
          <w:p w14:paraId="2E4CA4DB" w14:textId="145FA6EC" w:rsidR="00905007" w:rsidRDefault="00905007" w:rsidP="00905007">
            <w:pPr>
              <w:pStyle w:val="TAL"/>
            </w:pPr>
            <w:r>
              <w:t xml:space="preserve">Length of the </w:t>
            </w:r>
            <w:r w:rsidR="00582E6C">
              <w:t>attribute</w:t>
            </w:r>
            <w:r>
              <w:t xml:space="preserve"> contents</w:t>
            </w:r>
            <w:r w:rsidR="00582E6C">
              <w:t xml:space="preserve"> </w:t>
            </w:r>
            <w:r>
              <w:t>in octets</w:t>
            </w:r>
          </w:p>
        </w:tc>
        <w:tc>
          <w:tcPr>
            <w:tcW w:w="2126" w:type="dxa"/>
          </w:tcPr>
          <w:p w14:paraId="4D5D3C1A" w14:textId="2BD7826C" w:rsidR="00905007" w:rsidRDefault="00905007" w:rsidP="00B64FA4">
            <w:pPr>
              <w:pStyle w:val="TAL"/>
            </w:pPr>
            <w:r>
              <w:t>8-bit unsigned integer</w:t>
            </w:r>
          </w:p>
        </w:tc>
      </w:tr>
      <w:tr w:rsidR="00905007" w14:paraId="1A412B1F" w14:textId="77777777" w:rsidTr="00905007">
        <w:tc>
          <w:tcPr>
            <w:tcW w:w="1927" w:type="dxa"/>
          </w:tcPr>
          <w:p w14:paraId="192C9012" w14:textId="0649965F" w:rsidR="00905007" w:rsidRDefault="00582E6C" w:rsidP="00B64FA4">
            <w:pPr>
              <w:pStyle w:val="TAL"/>
            </w:pPr>
            <w:r>
              <w:t xml:space="preserve">Attribute </w:t>
            </w:r>
            <w:r w:rsidR="00905007">
              <w:t>Contents</w:t>
            </w:r>
          </w:p>
        </w:tc>
        <w:tc>
          <w:tcPr>
            <w:tcW w:w="5586" w:type="dxa"/>
          </w:tcPr>
          <w:p w14:paraId="5D9FC872" w14:textId="76A245FC" w:rsidR="00905007" w:rsidRDefault="00905007" w:rsidP="00905007">
            <w:pPr>
              <w:pStyle w:val="TAL"/>
            </w:pPr>
            <w:r>
              <w:t>As defined by the relevant Field Type</w:t>
            </w:r>
          </w:p>
        </w:tc>
        <w:tc>
          <w:tcPr>
            <w:tcW w:w="2126" w:type="dxa"/>
          </w:tcPr>
          <w:p w14:paraId="55D9A94F" w14:textId="678F1194" w:rsidR="00905007" w:rsidRDefault="00905007" w:rsidP="00B64FA4">
            <w:pPr>
              <w:pStyle w:val="TAL"/>
            </w:pPr>
            <w:r>
              <w:t>Variable</w:t>
            </w:r>
          </w:p>
        </w:tc>
      </w:tr>
    </w:tbl>
    <w:p w14:paraId="21BA69B4" w14:textId="77777777" w:rsidR="005A2696" w:rsidRDefault="005A2696" w:rsidP="00905007"/>
    <w:p w14:paraId="2377D66B" w14:textId="7FDCC307" w:rsidR="005A2696" w:rsidRDefault="005A2696" w:rsidP="00905007">
      <w:r>
        <w:t xml:space="preserve">The present document specifies the following optional </w:t>
      </w:r>
      <w:r w:rsidR="00582E6C">
        <w:t xml:space="preserve">attribute </w:t>
      </w:r>
      <w:r>
        <w:t xml:space="preserve">types for use in the </w:t>
      </w:r>
      <w:r w:rsidR="00F11C1B">
        <w:t>X2/</w:t>
      </w:r>
      <w:r w:rsidRPr="00F11C1B">
        <w:t>X3</w:t>
      </w:r>
      <w:r>
        <w:t xml:space="preserve"> Content PDU</w:t>
      </w:r>
      <w:r w:rsidR="00905007">
        <w:t>:</w:t>
      </w:r>
    </w:p>
    <w:p w14:paraId="0F063621" w14:textId="61A1C97F" w:rsidR="003E7F3B" w:rsidRDefault="003E7F3B" w:rsidP="003E7F3B">
      <w:pPr>
        <w:pStyle w:val="TH"/>
      </w:pPr>
      <w:r>
        <w:t xml:space="preserve">Table </w:t>
      </w:r>
      <w:r w:rsidR="00582E6C">
        <w:t>6</w:t>
      </w:r>
      <w:r>
        <w:t xml:space="preserve"> – Optional</w:t>
      </w:r>
      <w:r w:rsidR="00905007">
        <w:t xml:space="preserve"> </w:t>
      </w:r>
      <w:r w:rsidR="00582E6C">
        <w:t xml:space="preserve">Attribute </w:t>
      </w:r>
      <w:r w:rsidR="00905007">
        <w:t>T</w:t>
      </w:r>
      <w:r>
        <w:t>ypes</w:t>
      </w:r>
    </w:p>
    <w:tbl>
      <w:tblPr>
        <w:tblStyle w:val="TableGrid"/>
        <w:tblW w:w="9639" w:type="dxa"/>
        <w:tblInd w:w="-5" w:type="dxa"/>
        <w:tblLook w:val="04A0" w:firstRow="1" w:lastRow="0" w:firstColumn="1" w:lastColumn="0" w:noHBand="0" w:noVBand="1"/>
      </w:tblPr>
      <w:tblGrid>
        <w:gridCol w:w="1388"/>
        <w:gridCol w:w="6125"/>
        <w:gridCol w:w="2126"/>
      </w:tblGrid>
      <w:tr w:rsidR="005A2696" w14:paraId="65660F3F" w14:textId="77777777" w:rsidTr="00905007">
        <w:tc>
          <w:tcPr>
            <w:tcW w:w="1388" w:type="dxa"/>
          </w:tcPr>
          <w:p w14:paraId="08BE47C2" w14:textId="53714976" w:rsidR="005A2696" w:rsidRDefault="008025B7" w:rsidP="00B64FA4">
            <w:pPr>
              <w:pStyle w:val="TAH"/>
            </w:pPr>
            <w:r>
              <w:t xml:space="preserve">Attribute </w:t>
            </w:r>
            <w:r w:rsidR="005A2696">
              <w:t>Type</w:t>
            </w:r>
          </w:p>
        </w:tc>
        <w:tc>
          <w:tcPr>
            <w:tcW w:w="6125" w:type="dxa"/>
          </w:tcPr>
          <w:p w14:paraId="06D39141" w14:textId="77EBCA32" w:rsidR="005A2696" w:rsidRDefault="005A2696" w:rsidP="00B64FA4">
            <w:pPr>
              <w:pStyle w:val="TAH"/>
            </w:pPr>
            <w:r>
              <w:t>Name</w:t>
            </w:r>
          </w:p>
        </w:tc>
        <w:tc>
          <w:tcPr>
            <w:tcW w:w="2126" w:type="dxa"/>
          </w:tcPr>
          <w:p w14:paraId="7D7831CB" w14:textId="6F9B1B46" w:rsidR="005A2696" w:rsidRDefault="005A2696" w:rsidP="00B64FA4">
            <w:pPr>
              <w:pStyle w:val="TAH"/>
            </w:pPr>
            <w:r>
              <w:t>Defined in</w:t>
            </w:r>
          </w:p>
        </w:tc>
      </w:tr>
      <w:tr w:rsidR="00DF56F4" w14:paraId="2C8A8069" w14:textId="77777777" w:rsidTr="00905007">
        <w:tc>
          <w:tcPr>
            <w:tcW w:w="1388" w:type="dxa"/>
          </w:tcPr>
          <w:p w14:paraId="6EE9B144" w14:textId="2CBD4BA6" w:rsidR="00DF56F4" w:rsidRDefault="00DF56F4" w:rsidP="00B64FA4">
            <w:pPr>
              <w:pStyle w:val="TAL"/>
            </w:pPr>
            <w:r>
              <w:t>0</w:t>
            </w:r>
          </w:p>
        </w:tc>
        <w:tc>
          <w:tcPr>
            <w:tcW w:w="6125" w:type="dxa"/>
          </w:tcPr>
          <w:p w14:paraId="1642639C" w14:textId="7E9F96DD" w:rsidR="00DF56F4" w:rsidRDefault="00DF56F4" w:rsidP="00B64FA4">
            <w:pPr>
              <w:pStyle w:val="TAL"/>
            </w:pPr>
            <w:r>
              <w:t>SDO Defined Attribute</w:t>
            </w:r>
          </w:p>
        </w:tc>
        <w:tc>
          <w:tcPr>
            <w:tcW w:w="2126" w:type="dxa"/>
          </w:tcPr>
          <w:p w14:paraId="0BF40C5A" w14:textId="0174DE59" w:rsidR="00DF56F4" w:rsidRDefault="00DF56F4" w:rsidP="00B64FA4">
            <w:pPr>
              <w:pStyle w:val="TAL"/>
            </w:pPr>
            <w:r>
              <w:t>5.3.2</w:t>
            </w:r>
          </w:p>
        </w:tc>
      </w:tr>
      <w:tr w:rsidR="00C72813" w14:paraId="0999152F" w14:textId="77777777" w:rsidTr="00905007">
        <w:tc>
          <w:tcPr>
            <w:tcW w:w="1388" w:type="dxa"/>
          </w:tcPr>
          <w:p w14:paraId="1D4F8041" w14:textId="54DB5C3A" w:rsidR="00C72813" w:rsidRDefault="00DF56F4" w:rsidP="00B64FA4">
            <w:pPr>
              <w:pStyle w:val="TAL"/>
            </w:pPr>
            <w:r>
              <w:t>1</w:t>
            </w:r>
          </w:p>
        </w:tc>
        <w:tc>
          <w:tcPr>
            <w:tcW w:w="6125" w:type="dxa"/>
          </w:tcPr>
          <w:p w14:paraId="0DF80998" w14:textId="1BC0AD61" w:rsidR="00C72813" w:rsidRDefault="00C72813" w:rsidP="00B64FA4">
            <w:pPr>
              <w:pStyle w:val="TAL"/>
            </w:pPr>
            <w:r>
              <w:t>Domain ID (DID)</w:t>
            </w:r>
          </w:p>
        </w:tc>
        <w:tc>
          <w:tcPr>
            <w:tcW w:w="2126" w:type="dxa"/>
          </w:tcPr>
          <w:p w14:paraId="7F94C6BC" w14:textId="0522EE72" w:rsidR="00C72813" w:rsidRDefault="00C72813" w:rsidP="00B64FA4">
            <w:pPr>
              <w:pStyle w:val="TAL"/>
            </w:pPr>
            <w:r>
              <w:t>5.3.</w:t>
            </w:r>
            <w:r w:rsidR="00DF56F4">
              <w:t>3</w:t>
            </w:r>
          </w:p>
        </w:tc>
      </w:tr>
      <w:tr w:rsidR="005A2696" w14:paraId="60BE6BDC" w14:textId="77777777" w:rsidTr="00905007">
        <w:tc>
          <w:tcPr>
            <w:tcW w:w="1388" w:type="dxa"/>
          </w:tcPr>
          <w:p w14:paraId="1763CC6A" w14:textId="3C1C10DB" w:rsidR="005A2696" w:rsidRDefault="00DF56F4" w:rsidP="00B64FA4">
            <w:pPr>
              <w:pStyle w:val="TAL"/>
            </w:pPr>
            <w:r>
              <w:t>2</w:t>
            </w:r>
          </w:p>
        </w:tc>
        <w:tc>
          <w:tcPr>
            <w:tcW w:w="6125" w:type="dxa"/>
          </w:tcPr>
          <w:p w14:paraId="6AA5C0E4" w14:textId="51DE364E" w:rsidR="005A2696" w:rsidRDefault="005A2696" w:rsidP="00B64FA4">
            <w:pPr>
              <w:pStyle w:val="TAL"/>
            </w:pPr>
            <w:r>
              <w:t>Network Function ID (NFID)</w:t>
            </w:r>
          </w:p>
        </w:tc>
        <w:tc>
          <w:tcPr>
            <w:tcW w:w="2126" w:type="dxa"/>
          </w:tcPr>
          <w:p w14:paraId="73E5E87B" w14:textId="1BBF64FF" w:rsidR="005A2696" w:rsidRDefault="005A2696" w:rsidP="00B64FA4">
            <w:pPr>
              <w:pStyle w:val="TAL"/>
            </w:pPr>
            <w:r>
              <w:t>5.</w:t>
            </w:r>
            <w:r w:rsidR="002822D6">
              <w:t>3.</w:t>
            </w:r>
            <w:r w:rsidR="00DF56F4">
              <w:t>4</w:t>
            </w:r>
          </w:p>
        </w:tc>
      </w:tr>
      <w:tr w:rsidR="005A2696" w14:paraId="3DE2353B" w14:textId="77777777" w:rsidTr="00905007">
        <w:tc>
          <w:tcPr>
            <w:tcW w:w="1388" w:type="dxa"/>
          </w:tcPr>
          <w:p w14:paraId="043CCDD6" w14:textId="18925066" w:rsidR="005A2696" w:rsidRDefault="00DF56F4" w:rsidP="00B64FA4">
            <w:pPr>
              <w:pStyle w:val="TAL"/>
            </w:pPr>
            <w:r>
              <w:t>3</w:t>
            </w:r>
          </w:p>
        </w:tc>
        <w:tc>
          <w:tcPr>
            <w:tcW w:w="6125" w:type="dxa"/>
          </w:tcPr>
          <w:p w14:paraId="2BB14856" w14:textId="0CED4337" w:rsidR="005A2696" w:rsidRDefault="005A2696" w:rsidP="00B64FA4">
            <w:pPr>
              <w:pStyle w:val="TAL"/>
            </w:pPr>
            <w:r>
              <w:t>Interception Point ID (IPID)</w:t>
            </w:r>
          </w:p>
        </w:tc>
        <w:tc>
          <w:tcPr>
            <w:tcW w:w="2126" w:type="dxa"/>
          </w:tcPr>
          <w:p w14:paraId="4B30CA8E" w14:textId="402310A7" w:rsidR="005A2696" w:rsidRDefault="005A2696" w:rsidP="00B64FA4">
            <w:pPr>
              <w:pStyle w:val="TAL"/>
            </w:pPr>
            <w:r>
              <w:t>5</w:t>
            </w:r>
            <w:r w:rsidR="002822D6">
              <w:t>.3.</w:t>
            </w:r>
            <w:r w:rsidR="00DF56F4">
              <w:t>5</w:t>
            </w:r>
          </w:p>
        </w:tc>
      </w:tr>
      <w:tr w:rsidR="00905007" w14:paraId="513511AF" w14:textId="77777777" w:rsidTr="003E7F3B">
        <w:tc>
          <w:tcPr>
            <w:tcW w:w="1388" w:type="dxa"/>
          </w:tcPr>
          <w:p w14:paraId="598EA19B" w14:textId="1C42A7F8" w:rsidR="00905007" w:rsidRDefault="00DF56F4" w:rsidP="00B64FA4">
            <w:pPr>
              <w:pStyle w:val="TAL"/>
            </w:pPr>
            <w:r>
              <w:t>4</w:t>
            </w:r>
          </w:p>
        </w:tc>
        <w:tc>
          <w:tcPr>
            <w:tcW w:w="6125" w:type="dxa"/>
          </w:tcPr>
          <w:p w14:paraId="4FDA9964" w14:textId="6307A34F" w:rsidR="00905007" w:rsidRDefault="00905007" w:rsidP="00B64FA4">
            <w:pPr>
              <w:pStyle w:val="TAL"/>
            </w:pPr>
            <w:r>
              <w:t>Sequence Number</w:t>
            </w:r>
          </w:p>
        </w:tc>
        <w:tc>
          <w:tcPr>
            <w:tcW w:w="2126" w:type="dxa"/>
          </w:tcPr>
          <w:p w14:paraId="103B6241" w14:textId="44328BA4" w:rsidR="00905007" w:rsidRDefault="00905007" w:rsidP="00B64FA4">
            <w:pPr>
              <w:pStyle w:val="TAL"/>
            </w:pPr>
            <w:r>
              <w:t>5.</w:t>
            </w:r>
            <w:r w:rsidR="002822D6">
              <w:t>3.</w:t>
            </w:r>
            <w:r w:rsidR="00DF56F4">
              <w:t>6</w:t>
            </w:r>
          </w:p>
        </w:tc>
      </w:tr>
      <w:tr w:rsidR="00905007" w14:paraId="611F411C" w14:textId="77777777" w:rsidTr="003E7F3B">
        <w:tc>
          <w:tcPr>
            <w:tcW w:w="1388" w:type="dxa"/>
          </w:tcPr>
          <w:p w14:paraId="3FCB8C65" w14:textId="6223F568" w:rsidR="00905007" w:rsidRDefault="00DF56F4" w:rsidP="00B64FA4">
            <w:pPr>
              <w:pStyle w:val="TAL"/>
            </w:pPr>
            <w:r>
              <w:t>5</w:t>
            </w:r>
          </w:p>
        </w:tc>
        <w:tc>
          <w:tcPr>
            <w:tcW w:w="6125" w:type="dxa"/>
          </w:tcPr>
          <w:p w14:paraId="7ED5C306" w14:textId="4BFDC4B8" w:rsidR="00905007" w:rsidRDefault="00905007" w:rsidP="00B64FA4">
            <w:pPr>
              <w:pStyle w:val="TAL"/>
            </w:pPr>
            <w:r>
              <w:t>Timestamp</w:t>
            </w:r>
          </w:p>
        </w:tc>
        <w:tc>
          <w:tcPr>
            <w:tcW w:w="2126" w:type="dxa"/>
          </w:tcPr>
          <w:p w14:paraId="69A7B031" w14:textId="188A8707" w:rsidR="00905007" w:rsidRDefault="00905007" w:rsidP="00B64FA4">
            <w:pPr>
              <w:pStyle w:val="TAL"/>
            </w:pPr>
            <w:r>
              <w:t>5.</w:t>
            </w:r>
            <w:r w:rsidR="002822D6">
              <w:t>3.</w:t>
            </w:r>
            <w:r w:rsidR="00DF56F4">
              <w:t>7</w:t>
            </w:r>
          </w:p>
        </w:tc>
      </w:tr>
    </w:tbl>
    <w:p w14:paraId="6238803A" w14:textId="77777777" w:rsidR="005A2696" w:rsidRPr="005940B0" w:rsidRDefault="005A2696" w:rsidP="00905007"/>
    <w:p w14:paraId="553D9F71" w14:textId="03BAEA42" w:rsidR="005A3921" w:rsidRDefault="005A3921" w:rsidP="002822D6">
      <w:pPr>
        <w:pStyle w:val="Heading3"/>
      </w:pPr>
      <w:bookmarkStart w:id="48" w:name="_Toc523379281"/>
      <w:r>
        <w:t>5.3.2</w:t>
      </w:r>
      <w:r>
        <w:tab/>
        <w:t>SDO Defined Attribute</w:t>
      </w:r>
    </w:p>
    <w:p w14:paraId="34B9A451" w14:textId="022092A1" w:rsidR="005A3921" w:rsidRDefault="005A3921" w:rsidP="005A3921">
      <w:r>
        <w:t xml:space="preserve">If used, the POI shall contain an attribute defined by the </w:t>
      </w:r>
      <w:r w:rsidR="00E52557">
        <w:t>relevant Standards Developing Organisation (SDO).</w:t>
      </w:r>
    </w:p>
    <w:p w14:paraId="4BD46FB3" w14:textId="289A8ED9" w:rsidR="00D85F3A" w:rsidRDefault="00D85F3A" w:rsidP="002822D6">
      <w:pPr>
        <w:pStyle w:val="Heading3"/>
      </w:pPr>
      <w:r>
        <w:lastRenderedPageBreak/>
        <w:t>5.3.</w:t>
      </w:r>
      <w:r w:rsidR="00DF56F4">
        <w:t>3</w:t>
      </w:r>
      <w:r>
        <w:tab/>
        <w:t>Domain ID (DID)</w:t>
      </w:r>
      <w:bookmarkEnd w:id="48"/>
    </w:p>
    <w:p w14:paraId="6295B55B" w14:textId="1A472A32" w:rsidR="00D85F3A" w:rsidRPr="00D85F3A" w:rsidRDefault="00752C80" w:rsidP="008C2A1D">
      <w:r>
        <w:t>If used, t</w:t>
      </w:r>
      <w:r w:rsidR="00D85F3A">
        <w:t xml:space="preserve">he </w:t>
      </w:r>
      <w:r w:rsidR="002623E1">
        <w:t>POI</w:t>
      </w:r>
      <w:r w:rsidR="00D85F3A">
        <w:t xml:space="preserve"> </w:t>
      </w:r>
      <w:r>
        <w:t>shall</w:t>
      </w:r>
      <w:r w:rsidR="00D85F3A">
        <w:t xml:space="preserve"> </w:t>
      </w:r>
      <w:r w:rsidR="00C9016F">
        <w:t>populate the DID field with a value that identifies the CSP, network or resource group in which the NF or POI exists. The format and content of the field is left to the relevant LI architecture to define.</w:t>
      </w:r>
    </w:p>
    <w:p w14:paraId="3FC4ABC0" w14:textId="07DB7376" w:rsidR="000D2B98" w:rsidRPr="00B10BE5" w:rsidRDefault="000D2B98" w:rsidP="002822D6">
      <w:pPr>
        <w:pStyle w:val="Heading3"/>
      </w:pPr>
      <w:bookmarkStart w:id="49" w:name="_Toc523379282"/>
      <w:r>
        <w:t>5.</w:t>
      </w:r>
      <w:r w:rsidR="002822D6">
        <w:t>3.</w:t>
      </w:r>
      <w:r w:rsidR="00DF56F4">
        <w:t>4</w:t>
      </w:r>
      <w:r>
        <w:tab/>
      </w:r>
      <w:r w:rsidR="00A82A82">
        <w:t>Network Function ID (</w:t>
      </w:r>
      <w:r>
        <w:t>NFID</w:t>
      </w:r>
      <w:r w:rsidR="00A82A82">
        <w:t>)</w:t>
      </w:r>
      <w:bookmarkEnd w:id="49"/>
    </w:p>
    <w:p w14:paraId="76FDAAE1" w14:textId="0BABB320" w:rsidR="000D2B98" w:rsidRDefault="00752C80" w:rsidP="000D2B98">
      <w:r>
        <w:t>If used, t</w:t>
      </w:r>
      <w:r w:rsidR="000D2B98">
        <w:t xml:space="preserve">he </w:t>
      </w:r>
      <w:r w:rsidR="002623E1">
        <w:t xml:space="preserve">POI </w:t>
      </w:r>
      <w:r>
        <w:t xml:space="preserve">shall </w:t>
      </w:r>
      <w:r w:rsidR="000D2B98">
        <w:t>populate the NFID field with a value that identifies the NF</w:t>
      </w:r>
      <w:r w:rsidR="002623E1">
        <w:t xml:space="preserve"> associated with the POI</w:t>
      </w:r>
      <w:r w:rsidR="000D2B98">
        <w:t xml:space="preserve"> to the MF. The format and content of the field is left to the relevant LI architecture to define. Depending on the architecture and deployment scenarios, it may be used as a way to identify the type of NF</w:t>
      </w:r>
      <w:r w:rsidR="005A2696">
        <w:t>.</w:t>
      </w:r>
    </w:p>
    <w:p w14:paraId="2D19672B" w14:textId="55038C8C" w:rsidR="000D2B98" w:rsidRPr="00B10BE5" w:rsidRDefault="000D2B98" w:rsidP="002822D6">
      <w:pPr>
        <w:pStyle w:val="Heading3"/>
      </w:pPr>
      <w:bookmarkStart w:id="50" w:name="_Toc523379283"/>
      <w:r>
        <w:t>5.</w:t>
      </w:r>
      <w:r w:rsidR="002822D6">
        <w:t>3.</w:t>
      </w:r>
      <w:r w:rsidR="00DF56F4">
        <w:t>5</w:t>
      </w:r>
      <w:r>
        <w:tab/>
        <w:t>Interception</w:t>
      </w:r>
      <w:r w:rsidR="00A82A82">
        <w:t xml:space="preserve"> </w:t>
      </w:r>
      <w:r>
        <w:t>Point</w:t>
      </w:r>
      <w:r w:rsidR="00A82A82">
        <w:t xml:space="preserve"> </w:t>
      </w:r>
      <w:r>
        <w:t>ID</w:t>
      </w:r>
      <w:r w:rsidR="00A82A82">
        <w:t xml:space="preserve"> (IPID)</w:t>
      </w:r>
      <w:bookmarkEnd w:id="50"/>
    </w:p>
    <w:p w14:paraId="4297B0C4" w14:textId="1707C653" w:rsidR="000D2B98" w:rsidRDefault="00752C80" w:rsidP="000D2B98">
      <w:r>
        <w:t>If used, t</w:t>
      </w:r>
      <w:r w:rsidR="000D2B98">
        <w:t xml:space="preserve">he </w:t>
      </w:r>
      <w:r w:rsidR="002623E1">
        <w:t xml:space="preserve">POI </w:t>
      </w:r>
      <w:r>
        <w:t>shall</w:t>
      </w:r>
      <w:r w:rsidR="000D2B98">
        <w:t xml:space="preserve"> populate the </w:t>
      </w:r>
      <w:r w:rsidR="00A82A82">
        <w:t xml:space="preserve">IPID </w:t>
      </w:r>
      <w:r w:rsidR="000D2B98">
        <w:t xml:space="preserve">field with a value that identifies the </w:t>
      </w:r>
      <w:r w:rsidR="002623E1">
        <w:t>POI</w:t>
      </w:r>
      <w:r w:rsidR="000D2B98">
        <w:t xml:space="preserve"> within the NF. The format and content of the field is left to the relevant LI architecture and implementation to define.</w:t>
      </w:r>
    </w:p>
    <w:p w14:paraId="3A0BE3FE" w14:textId="20501959" w:rsidR="00E15D12" w:rsidRDefault="00E15D12" w:rsidP="002822D6">
      <w:pPr>
        <w:pStyle w:val="Heading3"/>
      </w:pPr>
      <w:bookmarkStart w:id="51" w:name="_Toc523379284"/>
      <w:r>
        <w:t>5.</w:t>
      </w:r>
      <w:r w:rsidR="002822D6">
        <w:t>3.</w:t>
      </w:r>
      <w:r w:rsidR="00DF56F4">
        <w:t>6</w:t>
      </w:r>
      <w:r>
        <w:tab/>
        <w:t>Sequence</w:t>
      </w:r>
      <w:r w:rsidR="005A2696">
        <w:t xml:space="preserve"> </w:t>
      </w:r>
      <w:r>
        <w:t>Number</w:t>
      </w:r>
      <w:bookmarkEnd w:id="51"/>
    </w:p>
    <w:p w14:paraId="75366C46" w14:textId="29EFB8CA" w:rsidR="00E15D12" w:rsidRDefault="00752C80" w:rsidP="00E15D12">
      <w:r>
        <w:t>If used, t</w:t>
      </w:r>
      <w:r w:rsidR="00E15D12">
        <w:t xml:space="preserve">he </w:t>
      </w:r>
      <w:r w:rsidR="002623E1">
        <w:t>POI</w:t>
      </w:r>
      <w:r w:rsidR="00E15D12">
        <w:t xml:space="preserve"> </w:t>
      </w:r>
      <w:r>
        <w:t>shall</w:t>
      </w:r>
      <w:r w:rsidR="00E15D12">
        <w:t xml:space="preserve"> populate the Sequence</w:t>
      </w:r>
      <w:r w:rsidR="00C27EEB">
        <w:t xml:space="preserve"> </w:t>
      </w:r>
      <w:r w:rsidR="00E15D12">
        <w:t>Number field with the sequence number of the X</w:t>
      </w:r>
      <w:r w:rsidR="00B03467">
        <w:t>2/X</w:t>
      </w:r>
      <w:r w:rsidR="00E15D12">
        <w:t>3 PDU. If used, the Sequence</w:t>
      </w:r>
      <w:r w:rsidR="00C27EEB">
        <w:t xml:space="preserve"> </w:t>
      </w:r>
      <w:r w:rsidR="00E15D12">
        <w:t>Number shall start at zero and increment by one for each X</w:t>
      </w:r>
      <w:r w:rsidR="00B03467">
        <w:t>2/X</w:t>
      </w:r>
      <w:r w:rsidR="00E15D12">
        <w:t xml:space="preserve">3 PDU </w:t>
      </w:r>
      <w:r w:rsidR="00B03467">
        <w:t>with the same XID, DID, NFID, IPID and correlation ID</w:t>
      </w:r>
      <w:r w:rsidR="00E15D12">
        <w:t>.</w:t>
      </w:r>
    </w:p>
    <w:p w14:paraId="37D7D76E" w14:textId="6C90F652" w:rsidR="00E15D12" w:rsidRDefault="00E15D12" w:rsidP="00E15D12">
      <w:r>
        <w:t>The Sequence</w:t>
      </w:r>
      <w:r w:rsidR="00C27EEB">
        <w:t xml:space="preserve"> </w:t>
      </w:r>
      <w:r>
        <w:t xml:space="preserve">Number shall be given as a 32-bit unsigned integer. Once the maximum sequence number is reached, the </w:t>
      </w:r>
      <w:r w:rsidR="00E7426C">
        <w:t xml:space="preserve">POI </w:t>
      </w:r>
      <w:r>
        <w:t>shall restart the sequence number from zero.</w:t>
      </w:r>
      <w:r w:rsidR="005A09BF">
        <w:t xml:space="preserve"> Use of the field shall be determined by the relevant LI architecture.</w:t>
      </w:r>
    </w:p>
    <w:p w14:paraId="66D0063E" w14:textId="104698EF" w:rsidR="00E15D12" w:rsidRDefault="00E15D12" w:rsidP="002822D6">
      <w:pPr>
        <w:pStyle w:val="Heading3"/>
      </w:pPr>
      <w:bookmarkStart w:id="52" w:name="_Toc523379285"/>
      <w:r>
        <w:t>5.</w:t>
      </w:r>
      <w:r w:rsidR="002822D6">
        <w:t>3.</w:t>
      </w:r>
      <w:r w:rsidR="00DF56F4">
        <w:t>7</w:t>
      </w:r>
      <w:r>
        <w:tab/>
        <w:t>Timestamp</w:t>
      </w:r>
      <w:bookmarkEnd w:id="52"/>
    </w:p>
    <w:p w14:paraId="558C6A30" w14:textId="2A6A5687" w:rsidR="00E15D12" w:rsidRDefault="00752C80" w:rsidP="00E15D12">
      <w:r>
        <w:t>If used, t</w:t>
      </w:r>
      <w:r w:rsidR="00E15D12">
        <w:t xml:space="preserve">he </w:t>
      </w:r>
      <w:r w:rsidR="002623E1">
        <w:t>POI</w:t>
      </w:r>
      <w:r w:rsidR="00E15D12">
        <w:t xml:space="preserve"> </w:t>
      </w:r>
      <w:r>
        <w:t xml:space="preserve">shall </w:t>
      </w:r>
      <w:r w:rsidR="00E15D12">
        <w:t>optionally populate the Timestamp field with the time that the content for the PDU was intercepted.</w:t>
      </w:r>
    </w:p>
    <w:p w14:paraId="74825AA9" w14:textId="18C89AFF" w:rsidR="008A359C" w:rsidRDefault="008A359C" w:rsidP="00E15D12">
      <w:r>
        <w:t xml:space="preserve">The time shall be given in </w:t>
      </w:r>
      <w:r w:rsidR="009771EA">
        <w:t>POSIX.1-2008 [3] timespec format</w:t>
      </w:r>
      <w:r>
        <w:t xml:space="preserve"> (i.e. the number of elapsed seconds since the start of the UNIX epoch in UTC). The value shall be given as two successive 32-bit unsigned integers, with the first giving the integral part in seconds and the second giving the fractional part in </w:t>
      </w:r>
      <w:r w:rsidR="009771EA">
        <w:t>nanoseconds</w:t>
      </w:r>
      <w:r>
        <w:t>.</w:t>
      </w:r>
    </w:p>
    <w:p w14:paraId="5BD009BE" w14:textId="77777777" w:rsidR="002822D6" w:rsidRDefault="002822D6" w:rsidP="002822D6">
      <w:pPr>
        <w:pStyle w:val="Heading2"/>
      </w:pPr>
    </w:p>
    <w:p w14:paraId="22893972" w14:textId="00DDF1F2" w:rsidR="00905007" w:rsidRDefault="00905007" w:rsidP="002822D6">
      <w:pPr>
        <w:pStyle w:val="Heading2"/>
      </w:pPr>
      <w:bookmarkStart w:id="53" w:name="_Toc523379286"/>
      <w:r>
        <w:t>5.</w:t>
      </w:r>
      <w:r w:rsidR="002822D6">
        <w:t>4</w:t>
      </w:r>
      <w:r>
        <w:tab/>
      </w:r>
      <w:r w:rsidR="006D7EE1">
        <w:t>Payload</w:t>
      </w:r>
      <w:bookmarkEnd w:id="53"/>
    </w:p>
    <w:p w14:paraId="1008672A" w14:textId="10382CB9" w:rsidR="0009414B" w:rsidRPr="002822D6" w:rsidRDefault="0009414B" w:rsidP="0009414B">
      <w:pPr>
        <w:pStyle w:val="Heading3"/>
      </w:pPr>
      <w:bookmarkStart w:id="54" w:name="_Toc523379287"/>
      <w:r w:rsidRPr="002822D6">
        <w:t>5.</w:t>
      </w:r>
      <w:r>
        <w:t>4.1</w:t>
      </w:r>
      <w:r w:rsidRPr="002822D6">
        <w:tab/>
      </w:r>
      <w:r>
        <w:t>Overview</w:t>
      </w:r>
      <w:bookmarkEnd w:id="54"/>
    </w:p>
    <w:p w14:paraId="259B9660" w14:textId="3E288F1F" w:rsidR="002822D6" w:rsidRDefault="00905007" w:rsidP="002822D6">
      <w:r>
        <w:t xml:space="preserve">The </w:t>
      </w:r>
      <w:r w:rsidR="006D7EE1">
        <w:t>POI</w:t>
      </w:r>
      <w:r>
        <w:t xml:space="preserve"> shall populate the </w:t>
      </w:r>
      <w:r w:rsidR="006D7EE1">
        <w:t>Payload</w:t>
      </w:r>
      <w:r>
        <w:t xml:space="preserve"> field with intercepted data, given in the format specified by the </w:t>
      </w:r>
      <w:r w:rsidR="006D7EE1">
        <w:t>Payload</w:t>
      </w:r>
      <w:r>
        <w:t xml:space="preserve"> Format field (see clause 5.2.5).</w:t>
      </w:r>
      <w:r w:rsidR="0009414B">
        <w:t xml:space="preserve"> </w:t>
      </w:r>
      <w:r w:rsidR="00C907B4">
        <w:t>Table 7 below defines the set of permissible Payload Formats and whether each is permitted for use in X2 or X3 PDUs</w:t>
      </w:r>
      <w:r w:rsidR="002822D6">
        <w:t>:</w:t>
      </w:r>
    </w:p>
    <w:p w14:paraId="5CE4B757" w14:textId="35076883" w:rsidR="002822D6" w:rsidRDefault="002822D6" w:rsidP="002822D6">
      <w:pPr>
        <w:pStyle w:val="TH"/>
      </w:pPr>
      <w:r>
        <w:t xml:space="preserve">Table </w:t>
      </w:r>
      <w:r w:rsidR="00046204">
        <w:t>7</w:t>
      </w:r>
      <w:r>
        <w:t xml:space="preserve"> – </w:t>
      </w:r>
      <w:r w:rsidR="006D7EE1">
        <w:t>Payload</w:t>
      </w:r>
      <w:r>
        <w:t xml:space="preserve"> Formats</w:t>
      </w:r>
    </w:p>
    <w:tbl>
      <w:tblPr>
        <w:tblStyle w:val="TableGrid"/>
        <w:tblW w:w="9629" w:type="dxa"/>
        <w:tblLook w:val="04A0" w:firstRow="1" w:lastRow="0" w:firstColumn="1" w:lastColumn="0" w:noHBand="0" w:noVBand="1"/>
      </w:tblPr>
      <w:tblGrid>
        <w:gridCol w:w="1368"/>
        <w:gridCol w:w="2880"/>
        <w:gridCol w:w="1559"/>
        <w:gridCol w:w="1640"/>
        <w:gridCol w:w="2182"/>
      </w:tblGrid>
      <w:tr w:rsidR="0019105D" w14:paraId="7BA371A1" w14:textId="77777777" w:rsidTr="008C2A1D">
        <w:tc>
          <w:tcPr>
            <w:tcW w:w="1368" w:type="dxa"/>
          </w:tcPr>
          <w:p w14:paraId="4D5A75F9" w14:textId="77777777" w:rsidR="0019105D" w:rsidRDefault="0019105D" w:rsidP="002822D6">
            <w:pPr>
              <w:pStyle w:val="TAH"/>
            </w:pPr>
            <w:r>
              <w:t>Value</w:t>
            </w:r>
          </w:p>
        </w:tc>
        <w:tc>
          <w:tcPr>
            <w:tcW w:w="2880" w:type="dxa"/>
          </w:tcPr>
          <w:p w14:paraId="226CA47B" w14:textId="784131AB" w:rsidR="0019105D" w:rsidRDefault="0019105D" w:rsidP="002822D6">
            <w:pPr>
              <w:pStyle w:val="TAH"/>
            </w:pPr>
            <w:r>
              <w:t>Intercepted Material Format</w:t>
            </w:r>
          </w:p>
        </w:tc>
        <w:tc>
          <w:tcPr>
            <w:tcW w:w="1559" w:type="dxa"/>
          </w:tcPr>
          <w:p w14:paraId="1C59CC88" w14:textId="46F3B8FE" w:rsidR="0019105D" w:rsidRDefault="0019105D" w:rsidP="002822D6">
            <w:pPr>
              <w:pStyle w:val="TAH"/>
            </w:pPr>
            <w:r>
              <w:t>Permitted in X2</w:t>
            </w:r>
          </w:p>
        </w:tc>
        <w:tc>
          <w:tcPr>
            <w:tcW w:w="1640" w:type="dxa"/>
          </w:tcPr>
          <w:p w14:paraId="53BB57B1" w14:textId="714C287B" w:rsidR="0019105D" w:rsidRDefault="0019105D" w:rsidP="002822D6">
            <w:pPr>
              <w:pStyle w:val="TAH"/>
            </w:pPr>
            <w:r>
              <w:t>Permitted in X3</w:t>
            </w:r>
          </w:p>
        </w:tc>
        <w:tc>
          <w:tcPr>
            <w:tcW w:w="2182" w:type="dxa"/>
          </w:tcPr>
          <w:p w14:paraId="2E4A837F" w14:textId="7234194B" w:rsidR="0019105D" w:rsidRDefault="0019105D" w:rsidP="002822D6">
            <w:pPr>
              <w:pStyle w:val="TAH"/>
            </w:pPr>
            <w:r>
              <w:t>Defined in</w:t>
            </w:r>
          </w:p>
        </w:tc>
      </w:tr>
      <w:tr w:rsidR="0019105D" w14:paraId="5D50EF9E" w14:textId="77777777" w:rsidTr="008C2A1D">
        <w:tc>
          <w:tcPr>
            <w:tcW w:w="1368" w:type="dxa"/>
          </w:tcPr>
          <w:p w14:paraId="484B2D2A" w14:textId="77777777" w:rsidR="0019105D" w:rsidRDefault="0019105D" w:rsidP="002822D6">
            <w:pPr>
              <w:pStyle w:val="TAH"/>
              <w:jc w:val="left"/>
              <w:rPr>
                <w:b w:val="0"/>
              </w:rPr>
            </w:pPr>
            <w:r w:rsidRPr="00FA7E6A">
              <w:rPr>
                <w:b w:val="0"/>
              </w:rPr>
              <w:t>0</w:t>
            </w:r>
          </w:p>
        </w:tc>
        <w:tc>
          <w:tcPr>
            <w:tcW w:w="2880" w:type="dxa"/>
          </w:tcPr>
          <w:p w14:paraId="071091E2" w14:textId="781B6348" w:rsidR="0019105D" w:rsidRPr="00FA7E6A" w:rsidRDefault="0019105D" w:rsidP="002822D6">
            <w:pPr>
              <w:pStyle w:val="TAH"/>
              <w:jc w:val="left"/>
              <w:rPr>
                <w:b w:val="0"/>
              </w:rPr>
            </w:pPr>
            <w:r>
              <w:rPr>
                <w:b w:val="0"/>
              </w:rPr>
              <w:t>SDO Defined Payload</w:t>
            </w:r>
          </w:p>
        </w:tc>
        <w:tc>
          <w:tcPr>
            <w:tcW w:w="1559" w:type="dxa"/>
          </w:tcPr>
          <w:p w14:paraId="22CD9E40" w14:textId="748724C9" w:rsidR="0019105D" w:rsidRDefault="0086473D" w:rsidP="002822D6">
            <w:pPr>
              <w:pStyle w:val="TAH"/>
              <w:jc w:val="left"/>
              <w:rPr>
                <w:b w:val="0"/>
              </w:rPr>
            </w:pPr>
            <w:r>
              <w:rPr>
                <w:b w:val="0"/>
              </w:rPr>
              <w:t>Yes</w:t>
            </w:r>
          </w:p>
        </w:tc>
        <w:tc>
          <w:tcPr>
            <w:tcW w:w="1640" w:type="dxa"/>
          </w:tcPr>
          <w:p w14:paraId="49D80462" w14:textId="1751E6B1" w:rsidR="0019105D" w:rsidRDefault="0086473D" w:rsidP="002822D6">
            <w:pPr>
              <w:pStyle w:val="TAH"/>
              <w:jc w:val="left"/>
              <w:rPr>
                <w:b w:val="0"/>
              </w:rPr>
            </w:pPr>
            <w:r>
              <w:rPr>
                <w:b w:val="0"/>
              </w:rPr>
              <w:t>Yes</w:t>
            </w:r>
          </w:p>
        </w:tc>
        <w:tc>
          <w:tcPr>
            <w:tcW w:w="2182" w:type="dxa"/>
          </w:tcPr>
          <w:p w14:paraId="592436A3" w14:textId="55200E78" w:rsidR="0019105D" w:rsidRPr="00FA7E6A" w:rsidRDefault="0019105D" w:rsidP="002822D6">
            <w:pPr>
              <w:pStyle w:val="TAH"/>
              <w:jc w:val="left"/>
              <w:rPr>
                <w:b w:val="0"/>
              </w:rPr>
            </w:pPr>
            <w:r>
              <w:rPr>
                <w:b w:val="0"/>
              </w:rPr>
              <w:t>5.4.2</w:t>
            </w:r>
          </w:p>
        </w:tc>
      </w:tr>
      <w:tr w:rsidR="0019105D" w14:paraId="474D24C6" w14:textId="77777777" w:rsidTr="008C2A1D">
        <w:tc>
          <w:tcPr>
            <w:tcW w:w="1368" w:type="dxa"/>
          </w:tcPr>
          <w:p w14:paraId="05056987" w14:textId="224761ED" w:rsidR="0019105D" w:rsidRDefault="0019105D" w:rsidP="002822D6">
            <w:pPr>
              <w:pStyle w:val="TAL"/>
            </w:pPr>
            <w:r>
              <w:t>3</w:t>
            </w:r>
          </w:p>
        </w:tc>
        <w:tc>
          <w:tcPr>
            <w:tcW w:w="2880" w:type="dxa"/>
          </w:tcPr>
          <w:p w14:paraId="3BAE0D73" w14:textId="77777777" w:rsidR="0019105D" w:rsidRDefault="0019105D" w:rsidP="002822D6">
            <w:pPr>
              <w:pStyle w:val="TAL"/>
            </w:pPr>
            <w:r>
              <w:t>IPv4 Packet</w:t>
            </w:r>
          </w:p>
        </w:tc>
        <w:tc>
          <w:tcPr>
            <w:tcW w:w="1559" w:type="dxa"/>
          </w:tcPr>
          <w:p w14:paraId="474DB371" w14:textId="72FAD4F4" w:rsidR="0019105D" w:rsidRDefault="0086473D" w:rsidP="002822D6">
            <w:pPr>
              <w:pStyle w:val="TAL"/>
            </w:pPr>
            <w:r>
              <w:t>Yes</w:t>
            </w:r>
          </w:p>
        </w:tc>
        <w:tc>
          <w:tcPr>
            <w:tcW w:w="1640" w:type="dxa"/>
          </w:tcPr>
          <w:p w14:paraId="24BB4AE5" w14:textId="4E8128FB" w:rsidR="0019105D" w:rsidRDefault="0086473D" w:rsidP="002822D6">
            <w:pPr>
              <w:pStyle w:val="TAL"/>
            </w:pPr>
            <w:r>
              <w:t>Yes</w:t>
            </w:r>
          </w:p>
        </w:tc>
        <w:tc>
          <w:tcPr>
            <w:tcW w:w="2182" w:type="dxa"/>
          </w:tcPr>
          <w:p w14:paraId="7ADE9027" w14:textId="092D2A45" w:rsidR="0019105D" w:rsidRDefault="0019105D" w:rsidP="002822D6">
            <w:pPr>
              <w:pStyle w:val="TAL"/>
            </w:pPr>
            <w:r>
              <w:t>5.4.4</w:t>
            </w:r>
          </w:p>
        </w:tc>
      </w:tr>
      <w:tr w:rsidR="0019105D" w14:paraId="69033898" w14:textId="77777777" w:rsidTr="008C2A1D">
        <w:tc>
          <w:tcPr>
            <w:tcW w:w="1368" w:type="dxa"/>
          </w:tcPr>
          <w:p w14:paraId="75889C77" w14:textId="7EEF717A" w:rsidR="0019105D" w:rsidRDefault="0019105D" w:rsidP="002822D6">
            <w:pPr>
              <w:pStyle w:val="TAL"/>
            </w:pPr>
            <w:r>
              <w:t>4</w:t>
            </w:r>
          </w:p>
        </w:tc>
        <w:tc>
          <w:tcPr>
            <w:tcW w:w="2880" w:type="dxa"/>
          </w:tcPr>
          <w:p w14:paraId="14E76796" w14:textId="77777777" w:rsidR="0019105D" w:rsidRDefault="0019105D" w:rsidP="002822D6">
            <w:pPr>
              <w:pStyle w:val="TAL"/>
            </w:pPr>
            <w:r>
              <w:t>IPv6 Packet</w:t>
            </w:r>
          </w:p>
        </w:tc>
        <w:tc>
          <w:tcPr>
            <w:tcW w:w="1559" w:type="dxa"/>
          </w:tcPr>
          <w:p w14:paraId="48F59730" w14:textId="7D260129" w:rsidR="0019105D" w:rsidRDefault="0086473D" w:rsidP="002822D6">
            <w:pPr>
              <w:pStyle w:val="TAL"/>
            </w:pPr>
            <w:r>
              <w:t>Yes</w:t>
            </w:r>
          </w:p>
        </w:tc>
        <w:tc>
          <w:tcPr>
            <w:tcW w:w="1640" w:type="dxa"/>
          </w:tcPr>
          <w:p w14:paraId="4D0E2B6A" w14:textId="3F5310A5" w:rsidR="0019105D" w:rsidRDefault="0086473D" w:rsidP="002822D6">
            <w:pPr>
              <w:pStyle w:val="TAL"/>
            </w:pPr>
            <w:r>
              <w:t>Yes</w:t>
            </w:r>
          </w:p>
        </w:tc>
        <w:tc>
          <w:tcPr>
            <w:tcW w:w="2182" w:type="dxa"/>
          </w:tcPr>
          <w:p w14:paraId="4A1A2B7D" w14:textId="40350503" w:rsidR="0019105D" w:rsidRDefault="0019105D" w:rsidP="002822D6">
            <w:pPr>
              <w:pStyle w:val="TAL"/>
            </w:pPr>
            <w:r>
              <w:t>5.4.5</w:t>
            </w:r>
          </w:p>
        </w:tc>
      </w:tr>
      <w:tr w:rsidR="0019105D" w14:paraId="1A5D7CD5" w14:textId="77777777" w:rsidTr="008C2A1D">
        <w:tc>
          <w:tcPr>
            <w:tcW w:w="1368" w:type="dxa"/>
          </w:tcPr>
          <w:p w14:paraId="3B9F056C" w14:textId="2917574B" w:rsidR="0019105D" w:rsidRDefault="0019105D" w:rsidP="002822D6">
            <w:pPr>
              <w:pStyle w:val="TAL"/>
            </w:pPr>
            <w:r>
              <w:t>5</w:t>
            </w:r>
          </w:p>
        </w:tc>
        <w:tc>
          <w:tcPr>
            <w:tcW w:w="2880" w:type="dxa"/>
          </w:tcPr>
          <w:p w14:paraId="5E9FD0C8" w14:textId="77777777" w:rsidR="0019105D" w:rsidRDefault="0019105D" w:rsidP="002822D6">
            <w:pPr>
              <w:pStyle w:val="TAL"/>
            </w:pPr>
            <w:r>
              <w:t>Ethernet Frame</w:t>
            </w:r>
          </w:p>
        </w:tc>
        <w:tc>
          <w:tcPr>
            <w:tcW w:w="1559" w:type="dxa"/>
          </w:tcPr>
          <w:p w14:paraId="2C1F512D" w14:textId="47E61BBB" w:rsidR="0019105D" w:rsidRDefault="0086473D" w:rsidP="002822D6">
            <w:pPr>
              <w:pStyle w:val="TAL"/>
            </w:pPr>
            <w:r>
              <w:t>No</w:t>
            </w:r>
          </w:p>
        </w:tc>
        <w:tc>
          <w:tcPr>
            <w:tcW w:w="1640" w:type="dxa"/>
          </w:tcPr>
          <w:p w14:paraId="4617370F" w14:textId="417D8327" w:rsidR="0019105D" w:rsidRDefault="0086473D" w:rsidP="002822D6">
            <w:pPr>
              <w:pStyle w:val="TAL"/>
            </w:pPr>
            <w:r>
              <w:t>Yes</w:t>
            </w:r>
          </w:p>
        </w:tc>
        <w:tc>
          <w:tcPr>
            <w:tcW w:w="2182" w:type="dxa"/>
          </w:tcPr>
          <w:p w14:paraId="4E688259" w14:textId="33A46DDB" w:rsidR="0019105D" w:rsidRDefault="0019105D" w:rsidP="002822D6">
            <w:pPr>
              <w:pStyle w:val="TAL"/>
            </w:pPr>
            <w:r>
              <w:t>5.4.6</w:t>
            </w:r>
          </w:p>
        </w:tc>
      </w:tr>
      <w:tr w:rsidR="0019105D" w14:paraId="212EA372" w14:textId="77777777" w:rsidTr="008C2A1D">
        <w:tc>
          <w:tcPr>
            <w:tcW w:w="1368" w:type="dxa"/>
          </w:tcPr>
          <w:p w14:paraId="0F8AAB75" w14:textId="37354CFF" w:rsidR="0019105D" w:rsidRDefault="0019105D" w:rsidP="002822D6">
            <w:pPr>
              <w:pStyle w:val="TAL"/>
            </w:pPr>
            <w:r>
              <w:t>6</w:t>
            </w:r>
          </w:p>
        </w:tc>
        <w:tc>
          <w:tcPr>
            <w:tcW w:w="2880" w:type="dxa"/>
          </w:tcPr>
          <w:p w14:paraId="55E06432" w14:textId="77777777" w:rsidR="0019105D" w:rsidRDefault="0019105D" w:rsidP="002822D6">
            <w:pPr>
              <w:pStyle w:val="TAL"/>
            </w:pPr>
            <w:r>
              <w:t>RTP Packet</w:t>
            </w:r>
          </w:p>
        </w:tc>
        <w:tc>
          <w:tcPr>
            <w:tcW w:w="1559" w:type="dxa"/>
          </w:tcPr>
          <w:p w14:paraId="088DFD7F" w14:textId="642F6745" w:rsidR="0019105D" w:rsidRDefault="0086473D" w:rsidP="002822D6">
            <w:pPr>
              <w:pStyle w:val="TAL"/>
            </w:pPr>
            <w:r>
              <w:t>No</w:t>
            </w:r>
          </w:p>
        </w:tc>
        <w:tc>
          <w:tcPr>
            <w:tcW w:w="1640" w:type="dxa"/>
          </w:tcPr>
          <w:p w14:paraId="64BCEE6B" w14:textId="0F054310" w:rsidR="0019105D" w:rsidRDefault="0086473D" w:rsidP="002822D6">
            <w:pPr>
              <w:pStyle w:val="TAL"/>
            </w:pPr>
            <w:r>
              <w:t>Yes</w:t>
            </w:r>
          </w:p>
        </w:tc>
        <w:tc>
          <w:tcPr>
            <w:tcW w:w="2182" w:type="dxa"/>
          </w:tcPr>
          <w:p w14:paraId="2A412B80" w14:textId="03A825C0" w:rsidR="0019105D" w:rsidRDefault="0019105D" w:rsidP="002822D6">
            <w:pPr>
              <w:pStyle w:val="TAL"/>
            </w:pPr>
            <w:r>
              <w:t>5.4.7</w:t>
            </w:r>
          </w:p>
        </w:tc>
      </w:tr>
      <w:tr w:rsidR="0019105D" w14:paraId="77CD2D69" w14:textId="77777777" w:rsidTr="008C2A1D">
        <w:tc>
          <w:tcPr>
            <w:tcW w:w="1368" w:type="dxa"/>
          </w:tcPr>
          <w:p w14:paraId="15410D01" w14:textId="278F6FA2" w:rsidR="0019105D" w:rsidRDefault="0019105D" w:rsidP="002822D6">
            <w:pPr>
              <w:pStyle w:val="TAL"/>
            </w:pPr>
            <w:r>
              <w:t>7</w:t>
            </w:r>
          </w:p>
        </w:tc>
        <w:tc>
          <w:tcPr>
            <w:tcW w:w="2880" w:type="dxa"/>
          </w:tcPr>
          <w:p w14:paraId="7B9CA8DD" w14:textId="532A885D" w:rsidR="0019105D" w:rsidRDefault="0019105D" w:rsidP="002822D6">
            <w:pPr>
              <w:pStyle w:val="TAL"/>
            </w:pPr>
            <w:r>
              <w:t>SIP Message</w:t>
            </w:r>
          </w:p>
        </w:tc>
        <w:tc>
          <w:tcPr>
            <w:tcW w:w="1559" w:type="dxa"/>
          </w:tcPr>
          <w:p w14:paraId="7BC894A6" w14:textId="3773BD0F" w:rsidR="0019105D" w:rsidRDefault="0086473D" w:rsidP="002822D6">
            <w:pPr>
              <w:pStyle w:val="TAL"/>
            </w:pPr>
            <w:r>
              <w:t>Yes</w:t>
            </w:r>
          </w:p>
        </w:tc>
        <w:tc>
          <w:tcPr>
            <w:tcW w:w="1640" w:type="dxa"/>
          </w:tcPr>
          <w:p w14:paraId="69C2704A" w14:textId="2B06EF15" w:rsidR="0019105D" w:rsidRDefault="0086473D" w:rsidP="002822D6">
            <w:pPr>
              <w:pStyle w:val="TAL"/>
            </w:pPr>
            <w:r>
              <w:t>No</w:t>
            </w:r>
          </w:p>
        </w:tc>
        <w:tc>
          <w:tcPr>
            <w:tcW w:w="2182" w:type="dxa"/>
          </w:tcPr>
          <w:p w14:paraId="62732E89" w14:textId="3F137D80" w:rsidR="0019105D" w:rsidDel="00046D4A" w:rsidRDefault="0019105D" w:rsidP="002822D6">
            <w:pPr>
              <w:pStyle w:val="TAL"/>
            </w:pPr>
            <w:r>
              <w:t>5.4.8</w:t>
            </w:r>
          </w:p>
        </w:tc>
      </w:tr>
      <w:tr w:rsidR="0019105D" w14:paraId="76DFD21D" w14:textId="77777777" w:rsidTr="008C2A1D">
        <w:tc>
          <w:tcPr>
            <w:tcW w:w="1368" w:type="dxa"/>
          </w:tcPr>
          <w:p w14:paraId="527F62F8" w14:textId="062AE8D0" w:rsidR="0019105D" w:rsidRDefault="0019105D" w:rsidP="002822D6">
            <w:pPr>
              <w:pStyle w:val="TAL"/>
            </w:pPr>
            <w:r>
              <w:t>8</w:t>
            </w:r>
          </w:p>
        </w:tc>
        <w:tc>
          <w:tcPr>
            <w:tcW w:w="2880" w:type="dxa"/>
          </w:tcPr>
          <w:p w14:paraId="7C04A26D" w14:textId="7643192F" w:rsidR="0019105D" w:rsidRDefault="0019105D" w:rsidP="002822D6">
            <w:pPr>
              <w:pStyle w:val="TAL"/>
            </w:pPr>
            <w:r>
              <w:t>DHCP Message</w:t>
            </w:r>
          </w:p>
        </w:tc>
        <w:tc>
          <w:tcPr>
            <w:tcW w:w="1559" w:type="dxa"/>
          </w:tcPr>
          <w:p w14:paraId="48EE6075" w14:textId="4B423A41" w:rsidR="0019105D" w:rsidRDefault="0086473D" w:rsidP="002822D6">
            <w:pPr>
              <w:pStyle w:val="TAL"/>
            </w:pPr>
            <w:r>
              <w:t>Yes</w:t>
            </w:r>
          </w:p>
        </w:tc>
        <w:tc>
          <w:tcPr>
            <w:tcW w:w="1640" w:type="dxa"/>
          </w:tcPr>
          <w:p w14:paraId="283BFAB7" w14:textId="606E2D97" w:rsidR="0019105D" w:rsidRDefault="0086473D" w:rsidP="002822D6">
            <w:pPr>
              <w:pStyle w:val="TAL"/>
            </w:pPr>
            <w:r>
              <w:t>No</w:t>
            </w:r>
          </w:p>
        </w:tc>
        <w:tc>
          <w:tcPr>
            <w:tcW w:w="2182" w:type="dxa"/>
          </w:tcPr>
          <w:p w14:paraId="58D823BC" w14:textId="635AAA16" w:rsidR="0019105D" w:rsidRDefault="0019105D" w:rsidP="002822D6">
            <w:pPr>
              <w:pStyle w:val="TAL"/>
            </w:pPr>
            <w:r>
              <w:t>5.4.9</w:t>
            </w:r>
          </w:p>
        </w:tc>
      </w:tr>
      <w:tr w:rsidR="0019105D" w14:paraId="7961D515" w14:textId="77777777" w:rsidTr="008C2A1D">
        <w:tc>
          <w:tcPr>
            <w:tcW w:w="1368" w:type="dxa"/>
          </w:tcPr>
          <w:p w14:paraId="3F31913A" w14:textId="21A026AA" w:rsidR="0019105D" w:rsidRDefault="0019105D" w:rsidP="002822D6">
            <w:pPr>
              <w:pStyle w:val="TAL"/>
            </w:pPr>
            <w:r>
              <w:t>9</w:t>
            </w:r>
          </w:p>
        </w:tc>
        <w:tc>
          <w:tcPr>
            <w:tcW w:w="2880" w:type="dxa"/>
          </w:tcPr>
          <w:p w14:paraId="6B9D2EEA" w14:textId="5A3F3ACE" w:rsidR="0019105D" w:rsidRDefault="0019105D" w:rsidP="002822D6">
            <w:pPr>
              <w:pStyle w:val="TAL"/>
            </w:pPr>
            <w:r>
              <w:t>RADIUS Message</w:t>
            </w:r>
          </w:p>
        </w:tc>
        <w:tc>
          <w:tcPr>
            <w:tcW w:w="1559" w:type="dxa"/>
          </w:tcPr>
          <w:p w14:paraId="563AACD7" w14:textId="29960E49" w:rsidR="0019105D" w:rsidRDefault="0086473D" w:rsidP="002822D6">
            <w:pPr>
              <w:pStyle w:val="TAL"/>
            </w:pPr>
            <w:r>
              <w:t>Yes</w:t>
            </w:r>
          </w:p>
        </w:tc>
        <w:tc>
          <w:tcPr>
            <w:tcW w:w="1640" w:type="dxa"/>
          </w:tcPr>
          <w:p w14:paraId="5541108F" w14:textId="0C7E8890" w:rsidR="0019105D" w:rsidRDefault="0086473D" w:rsidP="002822D6">
            <w:pPr>
              <w:pStyle w:val="TAL"/>
            </w:pPr>
            <w:r>
              <w:t>No</w:t>
            </w:r>
          </w:p>
        </w:tc>
        <w:tc>
          <w:tcPr>
            <w:tcW w:w="2182" w:type="dxa"/>
          </w:tcPr>
          <w:p w14:paraId="081DC6D7" w14:textId="200E0777" w:rsidR="0019105D" w:rsidRDefault="0019105D" w:rsidP="002822D6">
            <w:pPr>
              <w:pStyle w:val="TAL"/>
            </w:pPr>
            <w:r>
              <w:t>5.4.10</w:t>
            </w:r>
          </w:p>
        </w:tc>
      </w:tr>
      <w:tr w:rsidR="0019105D" w14:paraId="55335601" w14:textId="77777777" w:rsidTr="008C2A1D">
        <w:tc>
          <w:tcPr>
            <w:tcW w:w="1368" w:type="dxa"/>
          </w:tcPr>
          <w:p w14:paraId="12FD6884" w14:textId="21C6EDFA" w:rsidR="0019105D" w:rsidRDefault="0019105D" w:rsidP="002822D6">
            <w:pPr>
              <w:pStyle w:val="TAL"/>
            </w:pPr>
            <w:r>
              <w:t>10</w:t>
            </w:r>
          </w:p>
        </w:tc>
        <w:tc>
          <w:tcPr>
            <w:tcW w:w="2880" w:type="dxa"/>
          </w:tcPr>
          <w:p w14:paraId="1E9F3E1C" w14:textId="74451800" w:rsidR="0019105D" w:rsidRDefault="0019105D" w:rsidP="002822D6">
            <w:pPr>
              <w:pStyle w:val="TAL"/>
            </w:pPr>
            <w:r>
              <w:t>GTP-U Frame</w:t>
            </w:r>
          </w:p>
        </w:tc>
        <w:tc>
          <w:tcPr>
            <w:tcW w:w="1559" w:type="dxa"/>
          </w:tcPr>
          <w:p w14:paraId="05BB7C3A" w14:textId="7D82AA03" w:rsidR="0019105D" w:rsidRDefault="0086473D" w:rsidP="002822D6">
            <w:pPr>
              <w:pStyle w:val="TAL"/>
            </w:pPr>
            <w:r>
              <w:t>No</w:t>
            </w:r>
          </w:p>
        </w:tc>
        <w:tc>
          <w:tcPr>
            <w:tcW w:w="1640" w:type="dxa"/>
          </w:tcPr>
          <w:p w14:paraId="76F74794" w14:textId="13E65430" w:rsidR="0019105D" w:rsidRDefault="0086473D" w:rsidP="002822D6">
            <w:pPr>
              <w:pStyle w:val="TAL"/>
            </w:pPr>
            <w:r>
              <w:t>Yes</w:t>
            </w:r>
          </w:p>
        </w:tc>
        <w:tc>
          <w:tcPr>
            <w:tcW w:w="2182" w:type="dxa"/>
          </w:tcPr>
          <w:p w14:paraId="5E1E8DD0" w14:textId="3C251DDC" w:rsidR="0019105D" w:rsidRDefault="0019105D" w:rsidP="002822D6">
            <w:pPr>
              <w:pStyle w:val="TAL"/>
            </w:pPr>
            <w:r>
              <w:t>5.4.11</w:t>
            </w:r>
          </w:p>
        </w:tc>
      </w:tr>
    </w:tbl>
    <w:p w14:paraId="299BEBC2" w14:textId="77777777" w:rsidR="00007910" w:rsidRDefault="00007910" w:rsidP="004043EF"/>
    <w:p w14:paraId="4BC311C1" w14:textId="1390E2B6" w:rsidR="00F65BC6" w:rsidRDefault="00F65BC6" w:rsidP="00F65BC6">
      <w:pPr>
        <w:pStyle w:val="Heading3"/>
      </w:pPr>
      <w:bookmarkStart w:id="55" w:name="_Toc523379288"/>
      <w:r>
        <w:t>5.4.2</w:t>
      </w:r>
      <w:r>
        <w:tab/>
        <w:t>SDO Defined Payload</w:t>
      </w:r>
      <w:bookmarkEnd w:id="55"/>
    </w:p>
    <w:p w14:paraId="158D096F" w14:textId="16F4DF93" w:rsidR="00F65BC6" w:rsidRDefault="00F65BC6" w:rsidP="00F65BC6">
      <w:r>
        <w:t xml:space="preserve">If the </w:t>
      </w:r>
      <w:r w:rsidR="001944A2">
        <w:t>SDO Defined Payload</w:t>
      </w:r>
      <w:r>
        <w:t xml:space="preserve"> is specified, the </w:t>
      </w:r>
      <w:r w:rsidR="00E34266">
        <w:t>Payload</w:t>
      </w:r>
      <w:r w:rsidR="001944A2">
        <w:t xml:space="preserve"> </w:t>
      </w:r>
      <w:r>
        <w:t xml:space="preserve">field shall contain </w:t>
      </w:r>
      <w:r w:rsidR="001944A2">
        <w:t xml:space="preserve">data specified and encoded by the Standards Developing Organisation (SDO) responsible for the relevant LI architecture (e.g. 3GPP). </w:t>
      </w:r>
    </w:p>
    <w:p w14:paraId="478716E3" w14:textId="77777777" w:rsidR="00E34266" w:rsidRPr="00C350B3" w:rsidRDefault="00E34266" w:rsidP="008C2A1D"/>
    <w:p w14:paraId="7300D9C7" w14:textId="7BBEFFDC" w:rsidR="0009414B" w:rsidRDefault="0009414B" w:rsidP="0009414B">
      <w:pPr>
        <w:pStyle w:val="Heading3"/>
      </w:pPr>
      <w:bookmarkStart w:id="56" w:name="_Toc523379290"/>
      <w:r>
        <w:t>5.4.4</w:t>
      </w:r>
      <w:r>
        <w:tab/>
      </w:r>
      <w:r w:rsidRPr="0009414B">
        <w:t>IPv4</w:t>
      </w:r>
      <w:r>
        <w:t xml:space="preserve"> Packet</w:t>
      </w:r>
      <w:bookmarkEnd w:id="56"/>
      <w:r>
        <w:t xml:space="preserve"> </w:t>
      </w:r>
    </w:p>
    <w:p w14:paraId="02AFABFF" w14:textId="4997C7D9" w:rsidR="0009414B" w:rsidRDefault="0009414B" w:rsidP="0009414B">
      <w:r>
        <w:t xml:space="preserve">If the IPv4 Packet </w:t>
      </w:r>
      <w:r w:rsidR="00765D3D">
        <w:t>Payload</w:t>
      </w:r>
      <w:r w:rsidR="00143C78">
        <w:t xml:space="preserve"> </w:t>
      </w:r>
      <w:r>
        <w:t xml:space="preserve">Format is specified, the </w:t>
      </w:r>
      <w:r w:rsidR="00765D3D">
        <w:t xml:space="preserve">Payload </w:t>
      </w:r>
      <w:r>
        <w:t>field shall contain an IPv4 packet encoded as per RFC 791 [</w:t>
      </w:r>
      <w:r w:rsidR="00C27EEB">
        <w:t>4</w:t>
      </w:r>
      <w:r>
        <w:t>]</w:t>
      </w:r>
      <w:r w:rsidR="009C358E">
        <w:t>.</w:t>
      </w:r>
    </w:p>
    <w:p w14:paraId="2865FD20" w14:textId="0654697C" w:rsidR="0009414B" w:rsidRDefault="0009414B" w:rsidP="0009414B">
      <w:pPr>
        <w:pStyle w:val="Heading3"/>
      </w:pPr>
      <w:bookmarkStart w:id="57" w:name="_Toc523379291"/>
      <w:r>
        <w:t>5.4.5</w:t>
      </w:r>
      <w:r>
        <w:tab/>
        <w:t>IPv6 Packet</w:t>
      </w:r>
      <w:bookmarkEnd w:id="57"/>
      <w:r>
        <w:t xml:space="preserve"> </w:t>
      </w:r>
    </w:p>
    <w:p w14:paraId="6BAC83E6" w14:textId="55AE0A3F" w:rsidR="0009414B" w:rsidRDefault="0009414B" w:rsidP="0009414B">
      <w:r>
        <w:t xml:space="preserve">If the IPv6 </w:t>
      </w:r>
      <w:r w:rsidR="00765D3D">
        <w:t>Payload</w:t>
      </w:r>
      <w:r w:rsidR="00143C78">
        <w:t xml:space="preserve"> </w:t>
      </w:r>
      <w:r>
        <w:t xml:space="preserve">Format is specified, the </w:t>
      </w:r>
      <w:r w:rsidR="00765D3D">
        <w:t>Payload</w:t>
      </w:r>
      <w:r w:rsidR="00143C78">
        <w:t xml:space="preserve"> </w:t>
      </w:r>
      <w:r>
        <w:t>field shall contain an IPv6 packet encoded as per RFC 8200 [</w:t>
      </w:r>
      <w:r w:rsidR="00C27EEB">
        <w:t>5</w:t>
      </w:r>
      <w:r>
        <w:t>]</w:t>
      </w:r>
      <w:r w:rsidR="009C358E">
        <w:t>.</w:t>
      </w:r>
    </w:p>
    <w:p w14:paraId="544D0624" w14:textId="0CA6F1E1" w:rsidR="0009414B" w:rsidRDefault="0009414B" w:rsidP="0009414B">
      <w:pPr>
        <w:pStyle w:val="Heading3"/>
      </w:pPr>
      <w:bookmarkStart w:id="58" w:name="_Toc523379292"/>
      <w:r>
        <w:t>5.4.6</w:t>
      </w:r>
      <w:r>
        <w:tab/>
        <w:t>Ethernet Frame Packet</w:t>
      </w:r>
      <w:bookmarkEnd w:id="58"/>
      <w:r>
        <w:t xml:space="preserve"> </w:t>
      </w:r>
    </w:p>
    <w:p w14:paraId="29F16906" w14:textId="4E89D682" w:rsidR="0009414B" w:rsidRDefault="0009414B" w:rsidP="0009414B">
      <w:r>
        <w:t xml:space="preserve">If the Ethernet </w:t>
      </w:r>
      <w:r w:rsidR="00765D3D">
        <w:t>Payload</w:t>
      </w:r>
      <w:r w:rsidR="00143C78">
        <w:t xml:space="preserve"> </w:t>
      </w:r>
      <w:r>
        <w:t xml:space="preserve">Format is specified, the </w:t>
      </w:r>
      <w:r w:rsidR="00765D3D">
        <w:t>Payload</w:t>
      </w:r>
      <w:r w:rsidR="00143C78">
        <w:t xml:space="preserve"> </w:t>
      </w:r>
      <w:r>
        <w:t>field shall contain an ethernet frame encoded as per IEEE 802.3 [</w:t>
      </w:r>
      <w:r w:rsidR="00C27EEB">
        <w:t>5</w:t>
      </w:r>
      <w:r>
        <w:t>]</w:t>
      </w:r>
      <w:r w:rsidR="009C358E">
        <w:t>.</w:t>
      </w:r>
    </w:p>
    <w:p w14:paraId="2D56CBC5" w14:textId="17758A25" w:rsidR="0009414B" w:rsidRDefault="0009414B" w:rsidP="0009414B">
      <w:pPr>
        <w:pStyle w:val="Heading3"/>
      </w:pPr>
      <w:bookmarkStart w:id="59" w:name="_Toc523379293"/>
      <w:r>
        <w:t>5.4.7</w:t>
      </w:r>
      <w:r>
        <w:tab/>
        <w:t>RTP Packet</w:t>
      </w:r>
      <w:bookmarkEnd w:id="59"/>
      <w:r>
        <w:t xml:space="preserve"> </w:t>
      </w:r>
    </w:p>
    <w:p w14:paraId="75D40E11" w14:textId="737ADF08" w:rsidR="0009414B" w:rsidRDefault="0009414B" w:rsidP="0009414B">
      <w:r>
        <w:t xml:space="preserve">If the RTP Packet </w:t>
      </w:r>
      <w:r w:rsidR="00765D3D">
        <w:t>Payload</w:t>
      </w:r>
      <w:r w:rsidR="00143C78">
        <w:t xml:space="preserve"> </w:t>
      </w:r>
      <w:r>
        <w:t xml:space="preserve">Format is specified, the </w:t>
      </w:r>
      <w:r w:rsidR="00765D3D">
        <w:t>Payload</w:t>
      </w:r>
      <w:r w:rsidR="00143C78">
        <w:t xml:space="preserve"> </w:t>
      </w:r>
      <w:r>
        <w:t>field shall contain an RTP packet encoded as per RFC 3550 [</w:t>
      </w:r>
      <w:r w:rsidR="00C27EEB">
        <w:t>7</w:t>
      </w:r>
      <w:r>
        <w:t>], without any IP / UDP encapsulation.</w:t>
      </w:r>
    </w:p>
    <w:p w14:paraId="632CA9A5" w14:textId="4BCB1A03" w:rsidR="0009414B" w:rsidRDefault="0009414B" w:rsidP="0009414B">
      <w:r>
        <w:t xml:space="preserve">Use of this </w:t>
      </w:r>
      <w:r w:rsidR="00765D3D">
        <w:t>Payload</w:t>
      </w:r>
      <w:r w:rsidR="00143C78">
        <w:t xml:space="preserve"> </w:t>
      </w:r>
      <w:r>
        <w:t>Format is discouraged for new implementations – handing over RTP with IPv4/IPv6 encapsulation is much preferred.</w:t>
      </w:r>
    </w:p>
    <w:p w14:paraId="6DF888F9" w14:textId="3970FC00" w:rsidR="0009414B" w:rsidRDefault="0009414B" w:rsidP="0009414B">
      <w:pPr>
        <w:pStyle w:val="Heading3"/>
      </w:pPr>
      <w:bookmarkStart w:id="60" w:name="_Toc521502943"/>
      <w:bookmarkStart w:id="61" w:name="_Toc523379294"/>
      <w:r>
        <w:t xml:space="preserve">5.4.8 </w:t>
      </w:r>
      <w:r>
        <w:tab/>
        <w:t>SIP Message</w:t>
      </w:r>
      <w:bookmarkEnd w:id="60"/>
      <w:bookmarkEnd w:id="61"/>
    </w:p>
    <w:p w14:paraId="72ABA613" w14:textId="27B5AE1D" w:rsidR="0009414B" w:rsidRDefault="0009414B" w:rsidP="0009414B">
      <w:r>
        <w:t xml:space="preserve">If the SIP Message </w:t>
      </w:r>
      <w:r w:rsidR="00765D3D">
        <w:t>Payload</w:t>
      </w:r>
      <w:r w:rsidR="00143C78">
        <w:t xml:space="preserve"> </w:t>
      </w:r>
      <w:r>
        <w:t xml:space="preserve">Format is specified, the </w:t>
      </w:r>
      <w:r w:rsidR="00765D3D">
        <w:t>Payload</w:t>
      </w:r>
      <w:r w:rsidR="00143C78">
        <w:t xml:space="preserve"> </w:t>
      </w:r>
      <w:r>
        <w:t>field shall contain a SIP message encoded as per RFC 3261 [</w:t>
      </w:r>
      <w:r w:rsidR="00C27EEB">
        <w:t>8</w:t>
      </w:r>
      <w:r>
        <w:t>].</w:t>
      </w:r>
    </w:p>
    <w:p w14:paraId="3E0F28C1" w14:textId="4B1D2561" w:rsidR="0009414B" w:rsidRDefault="0009414B" w:rsidP="0009414B">
      <w:pPr>
        <w:pStyle w:val="Heading3"/>
      </w:pPr>
      <w:bookmarkStart w:id="62" w:name="_Toc521502944"/>
      <w:bookmarkStart w:id="63" w:name="_Toc523379295"/>
      <w:r>
        <w:t>5.4.9</w:t>
      </w:r>
      <w:r>
        <w:tab/>
        <w:t>DHCP Message</w:t>
      </w:r>
      <w:bookmarkEnd w:id="62"/>
      <w:bookmarkEnd w:id="63"/>
    </w:p>
    <w:p w14:paraId="669B45B5" w14:textId="4FC89722" w:rsidR="0009414B" w:rsidRDefault="0009414B" w:rsidP="0009414B">
      <w:r>
        <w:t xml:space="preserve">If the DHCP Message </w:t>
      </w:r>
      <w:r w:rsidR="00765D3D">
        <w:t>Payload</w:t>
      </w:r>
      <w:r w:rsidR="00143C78">
        <w:t xml:space="preserve"> </w:t>
      </w:r>
      <w:r>
        <w:t xml:space="preserve">Format is specified, the </w:t>
      </w:r>
      <w:r w:rsidR="00765D3D">
        <w:t>Payload</w:t>
      </w:r>
      <w:r w:rsidR="00143C78">
        <w:t xml:space="preserve"> </w:t>
      </w:r>
      <w:r>
        <w:t>field shall contain a DHCP message encoded as per RFC 1541 [</w:t>
      </w:r>
      <w:r w:rsidR="00C27EEB">
        <w:t>9</w:t>
      </w:r>
      <w:r>
        <w:t>].</w:t>
      </w:r>
    </w:p>
    <w:p w14:paraId="6DCE2989" w14:textId="6AC1AE92" w:rsidR="0009414B" w:rsidRDefault="0009414B" w:rsidP="0009414B">
      <w:pPr>
        <w:pStyle w:val="Heading3"/>
      </w:pPr>
      <w:bookmarkStart w:id="64" w:name="_Toc521502945"/>
      <w:bookmarkStart w:id="65" w:name="_Toc523379296"/>
      <w:r>
        <w:t>5.4.10</w:t>
      </w:r>
      <w:r>
        <w:tab/>
        <w:t>RADIUS Message</w:t>
      </w:r>
      <w:bookmarkEnd w:id="64"/>
      <w:bookmarkEnd w:id="65"/>
    </w:p>
    <w:p w14:paraId="191C657B" w14:textId="79002A45" w:rsidR="0009414B" w:rsidRDefault="0009414B" w:rsidP="0009414B">
      <w:r>
        <w:t xml:space="preserve">If the RADIUS Message </w:t>
      </w:r>
      <w:r w:rsidR="00765D3D">
        <w:t>Payload</w:t>
      </w:r>
      <w:r w:rsidR="00143C78">
        <w:t xml:space="preserve"> </w:t>
      </w:r>
      <w:r>
        <w:t xml:space="preserve">Format is specified, the </w:t>
      </w:r>
      <w:r w:rsidR="00765D3D">
        <w:t>Payload</w:t>
      </w:r>
      <w:r w:rsidR="00143C78">
        <w:t xml:space="preserve"> </w:t>
      </w:r>
      <w:r>
        <w:t>field shall contain a RADIUS message encoded as per RFC 2865 [</w:t>
      </w:r>
      <w:r w:rsidR="00C27EEB">
        <w:t>10</w:t>
      </w:r>
      <w:r>
        <w:t>]</w:t>
      </w:r>
      <w:r w:rsidR="009C358E">
        <w:t>.</w:t>
      </w:r>
    </w:p>
    <w:p w14:paraId="72128598" w14:textId="68381BDE" w:rsidR="008D3E5D" w:rsidRDefault="008D3E5D" w:rsidP="008D3E5D">
      <w:pPr>
        <w:pStyle w:val="Heading3"/>
      </w:pPr>
      <w:bookmarkStart w:id="66" w:name="_Toc523379297"/>
      <w:r>
        <w:t>5.4.11</w:t>
      </w:r>
      <w:r>
        <w:tab/>
        <w:t>GTP-U Frame</w:t>
      </w:r>
      <w:bookmarkEnd w:id="66"/>
    </w:p>
    <w:p w14:paraId="72B4A7E7" w14:textId="15011538" w:rsidR="008D3E5D" w:rsidRDefault="008D3E5D" w:rsidP="008D3E5D">
      <w:r>
        <w:t xml:space="preserve">If the GTP-U Frame </w:t>
      </w:r>
      <w:r w:rsidR="00765D3D">
        <w:t>Payload</w:t>
      </w:r>
      <w:r>
        <w:t xml:space="preserve"> Format is specified, the </w:t>
      </w:r>
      <w:r w:rsidR="00765D3D">
        <w:t>Payload</w:t>
      </w:r>
      <w:r>
        <w:t xml:space="preserve"> field shall contain a GTP Frame encoded as per TS 29.281 [</w:t>
      </w:r>
      <w:r w:rsidR="00FC7000">
        <w:t>9</w:t>
      </w:r>
      <w:r w:rsidR="00C27EEB">
        <w:t>11</w:t>
      </w:r>
      <w:r>
        <w:t>], without any IP / UDP encapsulation.</w:t>
      </w:r>
    </w:p>
    <w:p w14:paraId="02B48897" w14:textId="77777777" w:rsidR="008D3E5D" w:rsidRDefault="008D3E5D" w:rsidP="0009414B"/>
    <w:p w14:paraId="6850A451" w14:textId="77777777" w:rsidR="0009414B" w:rsidRDefault="0009414B" w:rsidP="004043EF"/>
    <w:p w14:paraId="3A60502D" w14:textId="77777777" w:rsidR="002822D6" w:rsidRDefault="002822D6" w:rsidP="004043EF"/>
    <w:p w14:paraId="103E67DA" w14:textId="2DB6B86B" w:rsidR="004043EF" w:rsidRPr="00E71784" w:rsidRDefault="004043EF" w:rsidP="004043EF">
      <w:pPr>
        <w:pStyle w:val="Heading1"/>
      </w:pPr>
      <w:bookmarkStart w:id="67" w:name="_Toc523379298"/>
      <w:r>
        <w:t>6</w:t>
      </w:r>
      <w:r w:rsidRPr="00E71784">
        <w:tab/>
      </w:r>
      <w:r>
        <w:t>Transport</w:t>
      </w:r>
      <w:bookmarkEnd w:id="67"/>
    </w:p>
    <w:p w14:paraId="6298EF92" w14:textId="55D44196" w:rsidR="00031C52" w:rsidRDefault="00031C52" w:rsidP="0025583B">
      <w:pPr>
        <w:pStyle w:val="Heading2"/>
      </w:pPr>
      <w:bookmarkStart w:id="68" w:name="_Toc523379299"/>
      <w:r>
        <w:t>6.1 Summary</w:t>
      </w:r>
      <w:bookmarkEnd w:id="68"/>
      <w:r>
        <w:t xml:space="preserve"> </w:t>
      </w:r>
    </w:p>
    <w:p w14:paraId="66D5023F" w14:textId="01DCFE62" w:rsidR="0048612F" w:rsidRDefault="0048612F" w:rsidP="004043EF">
      <w:r>
        <w:t>To send X</w:t>
      </w:r>
      <w:r w:rsidR="0009414B">
        <w:t>2/X</w:t>
      </w:r>
      <w:r>
        <w:t>3 PDUs to the MF</w:t>
      </w:r>
      <w:r w:rsidR="0001657C">
        <w:t xml:space="preserve">, the </w:t>
      </w:r>
      <w:r w:rsidR="00765D3D">
        <w:t>POI</w:t>
      </w:r>
      <w:r w:rsidR="00F11C1B">
        <w:t xml:space="preserve"> </w:t>
      </w:r>
      <w:r w:rsidR="0001657C">
        <w:t xml:space="preserve">opens </w:t>
      </w:r>
      <w:r w:rsidR="00157054">
        <w:t xml:space="preserve">one or more </w:t>
      </w:r>
      <w:r w:rsidR="0001657C">
        <w:t xml:space="preserve">TLS over </w:t>
      </w:r>
      <w:r w:rsidR="00173099">
        <w:t>TCP connection</w:t>
      </w:r>
      <w:r w:rsidR="00157054">
        <w:t>s</w:t>
      </w:r>
      <w:r>
        <w:t>.</w:t>
      </w:r>
      <w:r w:rsidR="0001657C">
        <w:t xml:space="preserve"> TLS is used to perform mutual authentication and </w:t>
      </w:r>
      <w:r w:rsidR="00146459">
        <w:t>identification</w:t>
      </w:r>
      <w:r w:rsidR="0001657C">
        <w:t xml:space="preserve"> between the </w:t>
      </w:r>
      <w:r w:rsidR="00765D3D">
        <w:t>POI</w:t>
      </w:r>
      <w:r w:rsidR="0001657C">
        <w:t xml:space="preserve"> and MF</w:t>
      </w:r>
      <w:r w:rsidR="008D3E5D">
        <w:t>, and provide confidentiality and integrity protection for X2/X3 PDUs</w:t>
      </w:r>
      <w:r w:rsidR="005940B0">
        <w:t>.</w:t>
      </w:r>
    </w:p>
    <w:p w14:paraId="1B937FE7" w14:textId="583437A4" w:rsidR="00C301DA" w:rsidRDefault="00C301DA" w:rsidP="008C2A1D">
      <w:pPr>
        <w:pStyle w:val="NO"/>
      </w:pPr>
      <w:r>
        <w:t xml:space="preserve">NOTE: </w:t>
      </w:r>
      <w:r>
        <w:tab/>
        <w:t>Schemes for distributing PDUs across multiple TLS connections are out of scope of the present document.</w:t>
      </w:r>
    </w:p>
    <w:p w14:paraId="33C50FF9" w14:textId="0FCB1401" w:rsidR="00031C52" w:rsidRDefault="00031C52" w:rsidP="0025583B">
      <w:pPr>
        <w:pStyle w:val="Heading2"/>
      </w:pPr>
      <w:bookmarkStart w:id="69" w:name="_Toc523379300"/>
      <w:r>
        <w:lastRenderedPageBreak/>
        <w:t>6.2 Profile</w:t>
      </w:r>
      <w:bookmarkEnd w:id="69"/>
      <w:r>
        <w:t xml:space="preserve"> </w:t>
      </w:r>
    </w:p>
    <w:p w14:paraId="4261B262" w14:textId="32BA97C8" w:rsidR="00031C52" w:rsidRDefault="008D3E5D" w:rsidP="00031C52">
      <w:r>
        <w:t xml:space="preserve">POIs and MFs shall support </w:t>
      </w:r>
      <w:r w:rsidR="00031C52" w:rsidRPr="00F11C1B">
        <w:t xml:space="preserve">TLS </w:t>
      </w:r>
      <w:r w:rsidR="00031C52">
        <w:t>as defined in IETF RFC 5246 [</w:t>
      </w:r>
      <w:r w:rsidR="00B914D2">
        <w:t>1</w:t>
      </w:r>
      <w:r w:rsidR="00C27EEB">
        <w:t>2</w:t>
      </w:r>
      <w:r w:rsidR="00031C52">
        <w:t>]</w:t>
      </w:r>
      <w:r>
        <w:t xml:space="preserve"> and support the recommendations given in </w:t>
      </w:r>
      <w:r w:rsidR="00031C52">
        <w:t>IETF RFC 7525 [</w:t>
      </w:r>
      <w:r w:rsidR="002456B7">
        <w:t>1</w:t>
      </w:r>
      <w:r w:rsidR="00C27EEB">
        <w:t>3</w:t>
      </w:r>
      <w:r w:rsidR="00031C52">
        <w:t xml:space="preserve">]. </w:t>
      </w:r>
    </w:p>
    <w:p w14:paraId="3905377D" w14:textId="0151BE8E" w:rsidR="00031C52" w:rsidRDefault="00031C52" w:rsidP="0025583B">
      <w:pPr>
        <w:pStyle w:val="Heading2"/>
      </w:pPr>
      <w:bookmarkStart w:id="70" w:name="_Toc523379301"/>
      <w:r>
        <w:t>6</w:t>
      </w:r>
      <w:r w:rsidR="008A6550">
        <w:t>.3</w:t>
      </w:r>
      <w:r>
        <w:t xml:space="preserve"> Key generation, deployment and storage</w:t>
      </w:r>
      <w:bookmarkEnd w:id="70"/>
      <w:r>
        <w:t xml:space="preserve"> </w:t>
      </w:r>
    </w:p>
    <w:p w14:paraId="182E80BE" w14:textId="2088F146" w:rsidR="00031C52" w:rsidRDefault="00031C52" w:rsidP="00031C52">
      <w:r>
        <w:t xml:space="preserve">Apart from requirements given in clauses 6.2, aspects concerning the generation, distribution, storage and revocation of key material and certificates are out of scope of the present document. Implementations are encouraged to support best practice e.g. the guidance given in OWASP TLS Cheat Sheet section 2.6 [i.1]. </w:t>
      </w:r>
    </w:p>
    <w:p w14:paraId="4B0DB3B1" w14:textId="5BBCAF39" w:rsidR="00031C52" w:rsidRDefault="00031C52" w:rsidP="00031C52">
      <w:r>
        <w:t xml:space="preserve">NOTE: It is assumed that the </w:t>
      </w:r>
      <w:r w:rsidR="00765D3D">
        <w:t xml:space="preserve">POI, </w:t>
      </w:r>
      <w:r>
        <w:t xml:space="preserve">NF and MF are in a physically secure environment. For future uses e.g. NFV then this assumption would no longer be valid. Further details would then need to be added about the security of storage of key or certificate material e.g. TPM, Secure enclaves. See ETSI TR 103 308 [i.2], ETSI GS NFV-SEC 009 [i.3] and ETSI GS NFV-SEC 012 [i.4]. </w:t>
      </w:r>
    </w:p>
    <w:p w14:paraId="67B36FC1" w14:textId="6A339EEE" w:rsidR="00031C52" w:rsidRDefault="008A6550" w:rsidP="0025583B">
      <w:pPr>
        <w:pStyle w:val="Heading2"/>
      </w:pPr>
      <w:bookmarkStart w:id="71" w:name="_Toc523379302"/>
      <w:r>
        <w:t>6</w:t>
      </w:r>
      <w:r w:rsidR="00031C52">
        <w:t>.4 Authentication</w:t>
      </w:r>
      <w:bookmarkEnd w:id="71"/>
      <w:r w:rsidR="00031C52">
        <w:t xml:space="preserve"> </w:t>
      </w:r>
    </w:p>
    <w:p w14:paraId="69D332E0" w14:textId="3B5DAF25" w:rsidR="00031C52" w:rsidRDefault="00031C52" w:rsidP="00031C52">
      <w:r>
        <w:t xml:space="preserve">Implementations shall perform mutual authentication using </w:t>
      </w:r>
      <w:r w:rsidR="001E615B">
        <w:t xml:space="preserve">client and server </w:t>
      </w:r>
      <w:r>
        <w:t>X.509 certificates following IETF RFC 6125 [</w:t>
      </w:r>
      <w:r w:rsidR="002456B7">
        <w:t>1</w:t>
      </w:r>
      <w:r w:rsidR="00C27EEB">
        <w:t>4</w:t>
      </w:r>
      <w:r>
        <w:t xml:space="preserve">]. </w:t>
      </w:r>
    </w:p>
    <w:p w14:paraId="1F41832C" w14:textId="356AFE30" w:rsidR="00675CD9" w:rsidRDefault="00675CD9" w:rsidP="00FA7E6A">
      <w:pPr>
        <w:pStyle w:val="EditorsNote"/>
        <w:ind w:firstLine="0"/>
      </w:pPr>
    </w:p>
    <w:p w14:paraId="775EBC81" w14:textId="77777777" w:rsidR="005940B0" w:rsidRPr="00E71784" w:rsidRDefault="005940B0" w:rsidP="00E71784"/>
    <w:p w14:paraId="711F8406" w14:textId="77777777" w:rsidR="004043EF" w:rsidRDefault="004043EF">
      <w:pPr>
        <w:overflowPunct/>
        <w:autoSpaceDE/>
        <w:autoSpaceDN/>
        <w:adjustRightInd/>
        <w:spacing w:after="0"/>
        <w:textAlignment w:val="auto"/>
        <w:rPr>
          <w:rStyle w:val="Guidance"/>
          <w:noProof w:val="0"/>
          <w:lang w:val="en-GB"/>
        </w:rPr>
      </w:pPr>
      <w:r>
        <w:rPr>
          <w:rStyle w:val="Guidance"/>
          <w:noProof w:val="0"/>
          <w:lang w:val="en-GB"/>
        </w:rPr>
        <w:br w:type="page"/>
      </w:r>
    </w:p>
    <w:p w14:paraId="6118DF2D" w14:textId="398967BD" w:rsidR="00E71784" w:rsidRPr="00E71784" w:rsidRDefault="00E71784" w:rsidP="001209D6">
      <w:pPr>
        <w:pStyle w:val="Heading8"/>
      </w:pPr>
      <w:bookmarkStart w:id="72" w:name="_Toc523379303"/>
      <w:r w:rsidRPr="00E71784">
        <w:lastRenderedPageBreak/>
        <w:t xml:space="preserve">Annex </w:t>
      </w:r>
      <w:r w:rsidR="00D30F1C">
        <w:t>A</w:t>
      </w:r>
      <w:r w:rsidRPr="00E71784">
        <w:rPr>
          <w:color w:val="76923C"/>
        </w:rPr>
        <w:t xml:space="preserve"> </w:t>
      </w:r>
      <w:r w:rsidRPr="00E71784">
        <w:rPr>
          <w:color w:val="000000"/>
        </w:rPr>
        <w:t>(normative)</w:t>
      </w:r>
      <w:r w:rsidRPr="00E71784">
        <w:t>:</w:t>
      </w:r>
      <w:r w:rsidRPr="00E71784">
        <w:br/>
      </w:r>
      <w:r w:rsidR="00B15F75">
        <w:t>Requirements</w:t>
      </w:r>
      <w:r w:rsidRPr="00E71784">
        <w:t xml:space="preserve"> </w:t>
      </w:r>
      <w:bookmarkEnd w:id="72"/>
    </w:p>
    <w:p w14:paraId="017896F0" w14:textId="71E8FDBC" w:rsidR="00F11C1B" w:rsidRDefault="00F11C1B" w:rsidP="00F11C1B">
      <w:pPr>
        <w:pStyle w:val="Heading2"/>
      </w:pPr>
      <w:bookmarkStart w:id="73" w:name="_Toc521502947"/>
      <w:bookmarkStart w:id="74" w:name="_Toc523379304"/>
      <w:r>
        <w:t xml:space="preserve">A.1 </w:t>
      </w:r>
      <w:r>
        <w:tab/>
        <w:t>X2 Protocol &amp; Architecture requirements</w:t>
      </w:r>
      <w:bookmarkEnd w:id="73"/>
      <w:bookmarkEnd w:id="74"/>
    </w:p>
    <w:p w14:paraId="0A431543" w14:textId="68D04CB7" w:rsidR="00F11C1B" w:rsidRDefault="00F11C1B" w:rsidP="00F11C1B">
      <w:pPr>
        <w:pStyle w:val="Heading3"/>
      </w:pPr>
      <w:bookmarkStart w:id="75" w:name="_Toc521502949"/>
      <w:bookmarkStart w:id="76" w:name="_Toc523379305"/>
      <w:r>
        <w:t>A.1.1</w:t>
      </w:r>
      <w:r>
        <w:tab/>
        <w:t>Basic Functionality</w:t>
      </w:r>
      <w:bookmarkEnd w:id="75"/>
      <w:bookmarkEnd w:id="76"/>
    </w:p>
    <w:p w14:paraId="4A9354ED" w14:textId="77777777" w:rsidR="00F11C1B" w:rsidRDefault="00F11C1B" w:rsidP="00F11C1B">
      <w:r>
        <w:t>The interface shall be used for delivery of IRI from the network element, which created the copy of the original content of communication, to the mediation function.</w:t>
      </w:r>
    </w:p>
    <w:p w14:paraId="112DE62C" w14:textId="2F9EB589" w:rsidR="00F11C1B" w:rsidRDefault="00F11C1B" w:rsidP="00F11C1B">
      <w:pPr>
        <w:pStyle w:val="Heading3"/>
      </w:pPr>
      <w:bookmarkStart w:id="77" w:name="_Toc521502950"/>
      <w:bookmarkStart w:id="78" w:name="_Toc523379306"/>
      <w:r>
        <w:t>A.1.2</w:t>
      </w:r>
      <w:r>
        <w:tab/>
        <w:t>Flexible</w:t>
      </w:r>
      <w:bookmarkEnd w:id="77"/>
      <w:bookmarkEnd w:id="78"/>
    </w:p>
    <w:p w14:paraId="28E3EE84" w14:textId="77777777" w:rsidR="00F11C1B" w:rsidRDefault="00F11C1B" w:rsidP="00F11C1B">
      <w:r>
        <w:t>The X2 architecture and message exchange technique shall be flexible to allow implementation in both existing and future national and international operator network architectures.</w:t>
      </w:r>
    </w:p>
    <w:p w14:paraId="4B421133" w14:textId="32F6FD94" w:rsidR="00F11C1B" w:rsidRDefault="00F11C1B" w:rsidP="00F11C1B">
      <w:pPr>
        <w:pStyle w:val="Heading3"/>
      </w:pPr>
      <w:bookmarkStart w:id="79" w:name="_Toc521502951"/>
      <w:bookmarkStart w:id="80" w:name="_Toc523379307"/>
      <w:r>
        <w:t>A.1.3</w:t>
      </w:r>
      <w:r>
        <w:tab/>
        <w:t>Extensible</w:t>
      </w:r>
      <w:bookmarkEnd w:id="79"/>
      <w:bookmarkEnd w:id="80"/>
      <w:r>
        <w:t xml:space="preserve"> </w:t>
      </w:r>
    </w:p>
    <w:p w14:paraId="409AA3CD" w14:textId="77777777" w:rsidR="00F11C1B" w:rsidRDefault="00F11C1B" w:rsidP="00F11C1B">
      <w:r>
        <w:t>The basic message exchange protocol shall allow limited extensibility to support parameter not currently supported by the base protocol.</w:t>
      </w:r>
    </w:p>
    <w:p w14:paraId="078AB3E3" w14:textId="6B676DF4" w:rsidR="00F11C1B" w:rsidRDefault="00F11C1B" w:rsidP="00F11C1B">
      <w:pPr>
        <w:pStyle w:val="Heading3"/>
      </w:pPr>
      <w:bookmarkStart w:id="81" w:name="_Toc521502952"/>
      <w:bookmarkStart w:id="82" w:name="_Toc523379308"/>
      <w:r>
        <w:t>A.1.4</w:t>
      </w:r>
      <w:r>
        <w:tab/>
        <w:t>Lightweight</w:t>
      </w:r>
      <w:bookmarkEnd w:id="81"/>
      <w:bookmarkEnd w:id="82"/>
    </w:p>
    <w:p w14:paraId="6F23B8B8" w14:textId="77777777" w:rsidR="00F11C1B" w:rsidRDefault="00F11C1B" w:rsidP="00F11C1B">
      <w:r>
        <w:t>The protocol shall use a protocol containing minimal options or extensions which are not specifically required by X2.</w:t>
      </w:r>
    </w:p>
    <w:p w14:paraId="48725FF5" w14:textId="114942C9" w:rsidR="00F11C1B" w:rsidRDefault="00F11C1B" w:rsidP="00F11C1B">
      <w:pPr>
        <w:pStyle w:val="Heading3"/>
      </w:pPr>
      <w:bookmarkStart w:id="83" w:name="_Toc521502953"/>
      <w:bookmarkStart w:id="84" w:name="_Toc523379309"/>
      <w:r>
        <w:t>A.1.5</w:t>
      </w:r>
      <w:r>
        <w:tab/>
        <w:t>Delay</w:t>
      </w:r>
      <w:bookmarkEnd w:id="83"/>
      <w:bookmarkEnd w:id="84"/>
    </w:p>
    <w:p w14:paraId="66D8103F" w14:textId="77777777" w:rsidR="00F11C1B" w:rsidRDefault="00F11C1B" w:rsidP="00F11C1B">
      <w:r>
        <w:t>The X2 architecture and message exchange technique shall by design not introduce undue delay compared with existing proprietary X2 implementations.</w:t>
      </w:r>
    </w:p>
    <w:p w14:paraId="09F41D5A" w14:textId="56CB2D8E" w:rsidR="00F11C1B" w:rsidRDefault="00F11C1B" w:rsidP="00F11C1B">
      <w:pPr>
        <w:pStyle w:val="Heading3"/>
      </w:pPr>
      <w:bookmarkStart w:id="85" w:name="_Toc521502954"/>
      <w:bookmarkStart w:id="86" w:name="_Toc523379310"/>
      <w:r>
        <w:t>A.1.6</w:t>
      </w:r>
      <w:r>
        <w:tab/>
        <w:t>Permanent and Dynamic Connections</w:t>
      </w:r>
      <w:bookmarkEnd w:id="85"/>
      <w:bookmarkEnd w:id="86"/>
    </w:p>
    <w:p w14:paraId="7516BEB6" w14:textId="77777777" w:rsidR="00F11C1B" w:rsidRDefault="00F11C1B" w:rsidP="00F11C1B">
      <w:r>
        <w:t>The X2 architecture and message exchange technique shall support both permanent connection and dynamic link / connection scenarios.</w:t>
      </w:r>
    </w:p>
    <w:p w14:paraId="049F5517" w14:textId="3E345C14" w:rsidR="00F11C1B" w:rsidRDefault="00F11C1B" w:rsidP="00F11C1B">
      <w:pPr>
        <w:pStyle w:val="Heading3"/>
      </w:pPr>
      <w:bookmarkStart w:id="87" w:name="_Toc521502955"/>
      <w:bookmarkStart w:id="88" w:name="_Toc523379311"/>
      <w:r>
        <w:t>A.1.7</w:t>
      </w:r>
      <w:r>
        <w:tab/>
        <w:t>Reliability</w:t>
      </w:r>
      <w:bookmarkEnd w:id="87"/>
      <w:bookmarkEnd w:id="88"/>
    </w:p>
    <w:p w14:paraId="6F900854" w14:textId="77777777" w:rsidR="00F11C1B" w:rsidRDefault="00F11C1B" w:rsidP="00F11C1B">
      <w:r>
        <w:t>The X2 architecture and message exchange technique shall provide reliable data transfer.</w:t>
      </w:r>
    </w:p>
    <w:p w14:paraId="22607114" w14:textId="2FCC96B8" w:rsidR="00F11C1B" w:rsidRPr="00C20739" w:rsidRDefault="00F11C1B" w:rsidP="00F11C1B">
      <w:pPr>
        <w:pStyle w:val="Heading3"/>
      </w:pPr>
      <w:bookmarkStart w:id="89" w:name="_Toc521502957"/>
      <w:bookmarkStart w:id="90" w:name="_Toc523379313"/>
      <w:r>
        <w:t>A</w:t>
      </w:r>
      <w:r w:rsidRPr="00C20739">
        <w:t>.1.8</w:t>
      </w:r>
      <w:r w:rsidRPr="00C20739">
        <w:tab/>
        <w:t>Error detection</w:t>
      </w:r>
      <w:bookmarkEnd w:id="89"/>
      <w:bookmarkEnd w:id="90"/>
    </w:p>
    <w:p w14:paraId="68DEC98E" w14:textId="77777777" w:rsidR="00F11C1B" w:rsidRDefault="00F11C1B" w:rsidP="00F11C1B">
      <w:r>
        <w:t>The X2 architecture and message protocol shall support error detection (i.e. in case of data loss).</w:t>
      </w:r>
    </w:p>
    <w:p w14:paraId="45E73CC1" w14:textId="61A5FD5F" w:rsidR="00F11C1B" w:rsidRDefault="00F11C1B" w:rsidP="00F11C1B">
      <w:pPr>
        <w:pStyle w:val="Heading3"/>
      </w:pPr>
      <w:bookmarkStart w:id="91" w:name="_Toc521502958"/>
      <w:bookmarkStart w:id="92" w:name="_Toc523379314"/>
      <w:r>
        <w:t>A.1.9</w:t>
      </w:r>
      <w:r>
        <w:tab/>
        <w:t>Redundancy</w:t>
      </w:r>
      <w:bookmarkEnd w:id="91"/>
      <w:bookmarkEnd w:id="92"/>
    </w:p>
    <w:p w14:paraId="53128EBB" w14:textId="77777777" w:rsidR="00F11C1B" w:rsidRDefault="00F11C1B" w:rsidP="00F11C1B">
      <w:r>
        <w:t>The X2 architecture and message protocol shall support both 1 to 1 and 1 to 2 end point configurations (i.e. for redundancy).</w:t>
      </w:r>
    </w:p>
    <w:p w14:paraId="09FA74E1" w14:textId="301EED6B" w:rsidR="00F11C1B" w:rsidRDefault="00F11C1B" w:rsidP="00F11C1B">
      <w:pPr>
        <w:pStyle w:val="Heading3"/>
      </w:pPr>
      <w:bookmarkStart w:id="93" w:name="_Toc521502959"/>
      <w:bookmarkStart w:id="94" w:name="_Toc523379315"/>
      <w:bookmarkStart w:id="95" w:name="_Hlk483555823"/>
      <w:r>
        <w:t>A.1.10</w:t>
      </w:r>
      <w:r>
        <w:tab/>
        <w:t>Correlation</w:t>
      </w:r>
      <w:bookmarkEnd w:id="93"/>
      <w:bookmarkEnd w:id="94"/>
    </w:p>
    <w:p w14:paraId="68628027" w14:textId="77777777" w:rsidR="00F11C1B" w:rsidRDefault="00F11C1B" w:rsidP="00F11C1B">
      <w:bookmarkStart w:id="96" w:name="_Hlk483556066"/>
      <w:r>
        <w:t>The X2 protocol shall provide information necessary to allow correlation at the MF for information provided over HI2 and HI3</w:t>
      </w:r>
    </w:p>
    <w:p w14:paraId="25DB3CA6" w14:textId="099C7897" w:rsidR="00F11C1B" w:rsidRDefault="00F11C1B" w:rsidP="00F11C1B">
      <w:pPr>
        <w:pStyle w:val="Heading3"/>
      </w:pPr>
      <w:bookmarkStart w:id="97" w:name="_Toc521502960"/>
      <w:bookmarkStart w:id="98" w:name="_Toc523379316"/>
      <w:bookmarkEnd w:id="95"/>
      <w:bookmarkEnd w:id="96"/>
      <w:r>
        <w:t>A.1.11</w:t>
      </w:r>
      <w:r>
        <w:tab/>
        <w:t>Mediation into HI2 / HI3</w:t>
      </w:r>
      <w:bookmarkEnd w:id="97"/>
      <w:bookmarkEnd w:id="98"/>
    </w:p>
    <w:p w14:paraId="66B27608" w14:textId="77777777" w:rsidR="00F11C1B" w:rsidRDefault="00F11C1B" w:rsidP="00F11C1B">
      <w:r>
        <w:t>The X2 protocol shall provide information necessary to allow correlation at the MF to comply with the requirements of both the HI2 and HI3 interfaces, where applicable.</w:t>
      </w:r>
    </w:p>
    <w:p w14:paraId="676706EB" w14:textId="77777777" w:rsidR="00F11C1B" w:rsidRDefault="00F11C1B" w:rsidP="00F11C1B"/>
    <w:p w14:paraId="7681426E" w14:textId="65F421EC" w:rsidR="00F11C1B" w:rsidRDefault="00F11C1B" w:rsidP="00F11C1B">
      <w:pPr>
        <w:pStyle w:val="Heading2"/>
      </w:pPr>
      <w:bookmarkStart w:id="99" w:name="_Toc521502961"/>
      <w:bookmarkStart w:id="100" w:name="_Toc523379317"/>
      <w:r>
        <w:lastRenderedPageBreak/>
        <w:t xml:space="preserve">A.2 </w:t>
      </w:r>
      <w:r w:rsidR="00E251E6">
        <w:tab/>
        <w:t xml:space="preserve">X2 </w:t>
      </w:r>
      <w:r>
        <w:t>Security requirements</w:t>
      </w:r>
      <w:bookmarkEnd w:id="99"/>
      <w:bookmarkEnd w:id="100"/>
    </w:p>
    <w:p w14:paraId="57DE66BA" w14:textId="561642B6" w:rsidR="00F11C1B" w:rsidRDefault="00F11C1B" w:rsidP="00F11C1B">
      <w:pPr>
        <w:pStyle w:val="Heading3"/>
      </w:pPr>
      <w:bookmarkStart w:id="101" w:name="_Toc521502962"/>
      <w:bookmarkStart w:id="102" w:name="_Toc523379318"/>
      <w:r>
        <w:t>A.2.1</w:t>
      </w:r>
      <w:r>
        <w:tab/>
        <w:t>Authentication &amp; Authorisation</w:t>
      </w:r>
      <w:bookmarkEnd w:id="101"/>
      <w:bookmarkEnd w:id="102"/>
    </w:p>
    <w:p w14:paraId="0A17D5A6" w14:textId="77777777" w:rsidR="00F11C1B" w:rsidRDefault="00F11C1B" w:rsidP="00F11C1B">
      <w:r>
        <w:t>The X2 architecture and message exchange technique shall provide authentication and authorisation of end points.</w:t>
      </w:r>
    </w:p>
    <w:p w14:paraId="4F6C003E" w14:textId="023BF195" w:rsidR="00F11C1B" w:rsidRDefault="00F11C1B" w:rsidP="00F11C1B">
      <w:pPr>
        <w:pStyle w:val="Heading3"/>
      </w:pPr>
      <w:bookmarkStart w:id="103" w:name="_Toc521502963"/>
      <w:bookmarkStart w:id="104" w:name="_Toc523379319"/>
      <w:r>
        <w:t>A.2.2</w:t>
      </w:r>
      <w:r>
        <w:tab/>
        <w:t>Accounting / Audit</w:t>
      </w:r>
      <w:bookmarkEnd w:id="103"/>
      <w:bookmarkEnd w:id="104"/>
    </w:p>
    <w:p w14:paraId="7D523A8A" w14:textId="77777777" w:rsidR="00F11C1B" w:rsidRDefault="00F11C1B" w:rsidP="00F11C1B">
      <w:r>
        <w:t>The X2 architecture and message exchange technique shall provide Accounting &amp; Auditing.</w:t>
      </w:r>
    </w:p>
    <w:p w14:paraId="569CAF2D" w14:textId="23717248" w:rsidR="00F11C1B" w:rsidRDefault="00F11C1B" w:rsidP="00F11C1B">
      <w:pPr>
        <w:pStyle w:val="Heading3"/>
      </w:pPr>
      <w:bookmarkStart w:id="105" w:name="_Toc521502964"/>
      <w:bookmarkStart w:id="106" w:name="_Toc523379320"/>
      <w:r>
        <w:t>A.2.3</w:t>
      </w:r>
      <w:r>
        <w:tab/>
        <w:t>Integrity Protection</w:t>
      </w:r>
      <w:bookmarkEnd w:id="105"/>
      <w:bookmarkEnd w:id="106"/>
    </w:p>
    <w:p w14:paraId="53F932AE" w14:textId="77777777" w:rsidR="00F11C1B" w:rsidRDefault="00F11C1B" w:rsidP="00F11C1B">
      <w:r>
        <w:t>The X2 message exchange technique shall provide integrity protection for all messages exchanged between nodes in the X2 architecture. Use of Integrity protection shall be mandatory.</w:t>
      </w:r>
    </w:p>
    <w:p w14:paraId="1A1A152E" w14:textId="6FB114E0" w:rsidR="00F11C1B" w:rsidRDefault="00F11C1B" w:rsidP="00F11C1B">
      <w:pPr>
        <w:pStyle w:val="Heading3"/>
      </w:pPr>
      <w:bookmarkStart w:id="107" w:name="_Toc521502965"/>
      <w:bookmarkStart w:id="108" w:name="_Toc523379321"/>
      <w:r>
        <w:t>A.2.4</w:t>
      </w:r>
      <w:r>
        <w:tab/>
        <w:t>Confidentiality Protection</w:t>
      </w:r>
      <w:bookmarkEnd w:id="107"/>
      <w:bookmarkEnd w:id="108"/>
    </w:p>
    <w:p w14:paraId="75AB42A0" w14:textId="77777777" w:rsidR="00F11C1B" w:rsidRDefault="00F11C1B" w:rsidP="00F11C1B">
      <w:r>
        <w:t>The X2 message exchange technique shall provide confidentiality protection for all messages exchanged between nodes in the X2 architecture.</w:t>
      </w:r>
    </w:p>
    <w:p w14:paraId="4627E7D0" w14:textId="42CB3074" w:rsidR="00F11C1B" w:rsidRDefault="00F11C1B" w:rsidP="00F11C1B">
      <w:pPr>
        <w:pStyle w:val="Heading3"/>
      </w:pPr>
      <w:bookmarkStart w:id="109" w:name="_Toc521502966"/>
      <w:bookmarkStart w:id="110" w:name="_Toc523379322"/>
      <w:r>
        <w:t>A.2.5</w:t>
      </w:r>
      <w:r>
        <w:tab/>
        <w:t>Replay Protection</w:t>
      </w:r>
      <w:bookmarkEnd w:id="109"/>
      <w:bookmarkEnd w:id="110"/>
    </w:p>
    <w:p w14:paraId="03F501CA" w14:textId="77777777" w:rsidR="00F11C1B" w:rsidRDefault="00F11C1B" w:rsidP="00F11C1B">
      <w:r>
        <w:t>The X2 message exchange technique shall provide replay protection for all messages exchanged between nodes in the X2 architecture.</w:t>
      </w:r>
    </w:p>
    <w:p w14:paraId="69525316" w14:textId="2011E186" w:rsidR="00F11C1B" w:rsidRDefault="00F11C1B" w:rsidP="00F11C1B">
      <w:pPr>
        <w:pStyle w:val="Heading3"/>
      </w:pPr>
      <w:bookmarkStart w:id="111" w:name="_Toc521502967"/>
      <w:bookmarkStart w:id="112" w:name="_Toc523379323"/>
      <w:r>
        <w:t>A.2.6</w:t>
      </w:r>
      <w:r>
        <w:tab/>
        <w:t>Standalone interface</w:t>
      </w:r>
      <w:bookmarkEnd w:id="111"/>
      <w:bookmarkEnd w:id="112"/>
    </w:p>
    <w:p w14:paraId="164A4F62" w14:textId="77777777" w:rsidR="00F11C1B" w:rsidRDefault="00F11C1B" w:rsidP="00F11C1B">
      <w:r>
        <w:t>The X2 architecture and message exchange technique shall be designed as a standalone physically dedicated LI interface. The design and selection of the protocol shall where possible ensure vulnerabilities in non-LI interfaces on the same node shall not impact LI interfaces and security.</w:t>
      </w:r>
    </w:p>
    <w:p w14:paraId="3BD414A7" w14:textId="2CFCB215" w:rsidR="00F11C1B" w:rsidRDefault="00F11C1B" w:rsidP="00F11C1B">
      <w:pPr>
        <w:pStyle w:val="Heading3"/>
      </w:pPr>
      <w:bookmarkStart w:id="113" w:name="_Toc521502968"/>
      <w:bookmarkStart w:id="114" w:name="_Toc523379324"/>
      <w:r>
        <w:t>A.2.7</w:t>
      </w:r>
      <w:r>
        <w:tab/>
        <w:t>Minimum Security Level</w:t>
      </w:r>
      <w:bookmarkEnd w:id="113"/>
      <w:bookmarkEnd w:id="114"/>
    </w:p>
    <w:p w14:paraId="52293165" w14:textId="6C47E636" w:rsidR="00F11C1B" w:rsidRDefault="00F11C1B" w:rsidP="00F11C1B">
      <w:r>
        <w:t xml:space="preserve">The X2 architecture and message exchange techniques shall provide a minimum level of security (including cypher suites and key length), which </w:t>
      </w:r>
      <w:r w:rsidR="00D8409A">
        <w:t xml:space="preserve">shall </w:t>
      </w:r>
      <w:r>
        <w:t>be supported by all nodes. At least two algorithms shall be specified. The protocol and algorithms shall be resistant to bid down attack.</w:t>
      </w:r>
    </w:p>
    <w:p w14:paraId="1158CAA8" w14:textId="51C277B3" w:rsidR="00F11C1B" w:rsidRDefault="00F11C1B" w:rsidP="00F11C1B">
      <w:pPr>
        <w:pStyle w:val="Heading3"/>
      </w:pPr>
      <w:bookmarkStart w:id="115" w:name="_Toc521502969"/>
      <w:bookmarkStart w:id="116" w:name="_Toc523379325"/>
      <w:r>
        <w:t>A.2.8</w:t>
      </w:r>
      <w:r>
        <w:tab/>
        <w:t>Underlying Infrastructure Trust</w:t>
      </w:r>
      <w:bookmarkEnd w:id="115"/>
      <w:bookmarkEnd w:id="116"/>
    </w:p>
    <w:p w14:paraId="16635624" w14:textId="77777777" w:rsidR="00F11C1B" w:rsidRDefault="00F11C1B" w:rsidP="00F11C1B">
      <w:r>
        <w:t>The X2 architecture and message exchange techniques shall assume by default that the underlying network communication links and infrastructure are untrusted.</w:t>
      </w:r>
    </w:p>
    <w:p w14:paraId="7BEC6503" w14:textId="70946407" w:rsidR="00F11C1B" w:rsidRDefault="00F11C1B" w:rsidP="00F11C1B">
      <w:pPr>
        <w:pStyle w:val="Heading3"/>
      </w:pPr>
      <w:bookmarkStart w:id="117" w:name="_Toc521502970"/>
      <w:bookmarkStart w:id="118" w:name="_Toc523379326"/>
      <w:r>
        <w:t>A.2.9</w:t>
      </w:r>
      <w:r>
        <w:tab/>
        <w:t>Firewall and NAT Transversal</w:t>
      </w:r>
      <w:bookmarkEnd w:id="117"/>
      <w:bookmarkEnd w:id="118"/>
    </w:p>
    <w:p w14:paraId="36EC1E4C" w14:textId="77777777" w:rsidR="00F11C1B" w:rsidRDefault="00F11C1B" w:rsidP="00F11C1B">
      <w:r>
        <w:t xml:space="preserve">The X2 message exchange technique shall be compatible with existing operator firewall and NAT transversal architectures. The message exchange technique shall not require unrestricted opening of common ports (eg port 80 or 21). The message exchange technique shall not prohibit the development of future X2 aware firewall filtering to provide rejection of malicious X3 message at operator security gateways. </w:t>
      </w:r>
    </w:p>
    <w:p w14:paraId="1B532D57" w14:textId="1C65ABF3" w:rsidR="00F11C1B" w:rsidRDefault="00F11C1B" w:rsidP="00F11C1B">
      <w:pPr>
        <w:pStyle w:val="Heading3"/>
      </w:pPr>
      <w:bookmarkStart w:id="119" w:name="_Toc521502971"/>
      <w:bookmarkStart w:id="120" w:name="_Toc523379327"/>
      <w:r>
        <w:t>A.2.10</w:t>
      </w:r>
      <w:r>
        <w:tab/>
        <w:t>Certificate and Key Management</w:t>
      </w:r>
      <w:bookmarkEnd w:id="119"/>
      <w:bookmarkEnd w:id="120"/>
    </w:p>
    <w:p w14:paraId="60FF3360" w14:textId="77777777" w:rsidR="00F11C1B" w:rsidRDefault="00F11C1B" w:rsidP="00F11C1B">
      <w:r>
        <w:t>The X2 architecture relies on (where applicable) Certificate and Key Management mechanisms (including Certificate and Key revocation) from X1.</w:t>
      </w:r>
    </w:p>
    <w:p w14:paraId="12CC6F6B" w14:textId="77777777" w:rsidR="00F11C1B" w:rsidRDefault="00F11C1B" w:rsidP="00093BEC">
      <w:pPr>
        <w:pStyle w:val="Heading2"/>
      </w:pPr>
    </w:p>
    <w:p w14:paraId="1236AB13" w14:textId="6A354DA8" w:rsidR="00093BEC" w:rsidRDefault="00D30F1C" w:rsidP="00093BEC">
      <w:pPr>
        <w:pStyle w:val="Heading2"/>
      </w:pPr>
      <w:bookmarkStart w:id="121" w:name="_Toc523379328"/>
      <w:r>
        <w:t>A</w:t>
      </w:r>
      <w:r w:rsidR="00093BEC">
        <w:t>.</w:t>
      </w:r>
      <w:r w:rsidR="00F11C1B">
        <w:t>3</w:t>
      </w:r>
      <w:r w:rsidR="00093BEC">
        <w:t xml:space="preserve"> </w:t>
      </w:r>
      <w:r w:rsidR="00E251E6">
        <w:tab/>
        <w:t xml:space="preserve">X3 </w:t>
      </w:r>
      <w:r w:rsidR="00093BEC" w:rsidRPr="00B247D1">
        <w:t>Protocol &amp; Architecture requirements</w:t>
      </w:r>
      <w:bookmarkEnd w:id="121"/>
    </w:p>
    <w:p w14:paraId="728BAB1C" w14:textId="3FA3880D" w:rsidR="00093BEC" w:rsidRPr="00B247D1" w:rsidRDefault="00D30F1C" w:rsidP="00093BEC">
      <w:pPr>
        <w:pStyle w:val="Heading3"/>
      </w:pPr>
      <w:bookmarkStart w:id="122" w:name="_Toc523379329"/>
      <w:r>
        <w:t>A</w:t>
      </w:r>
      <w:r w:rsidR="001014A7">
        <w:t>.</w:t>
      </w:r>
      <w:r w:rsidR="00F11C1B">
        <w:t>3</w:t>
      </w:r>
      <w:r w:rsidR="001014A7">
        <w:t>.1</w:t>
      </w:r>
      <w:r w:rsidR="001014A7">
        <w:tab/>
      </w:r>
      <w:r w:rsidR="00093BEC" w:rsidRPr="00B247D1">
        <w:t>Basic Functionality</w:t>
      </w:r>
      <w:bookmarkEnd w:id="122"/>
    </w:p>
    <w:p w14:paraId="7330489B" w14:textId="77777777" w:rsidR="00093BEC" w:rsidRDefault="00093BEC" w:rsidP="00093BEC">
      <w:r>
        <w:t xml:space="preserve">The interface shall be used for delivery of </w:t>
      </w:r>
      <w:r w:rsidRPr="00F11C1B">
        <w:t>CC</w:t>
      </w:r>
      <w:r>
        <w:t xml:space="preserve"> from the network element, which created the copy of the original content of communication, to the mediation function.</w:t>
      </w:r>
    </w:p>
    <w:p w14:paraId="1E5E50D5" w14:textId="30CF4DF9" w:rsidR="00093BEC" w:rsidRPr="00B247D1" w:rsidRDefault="00D30F1C" w:rsidP="00093BEC">
      <w:pPr>
        <w:pStyle w:val="Heading3"/>
      </w:pPr>
      <w:bookmarkStart w:id="123" w:name="_Toc523379330"/>
      <w:r>
        <w:t>A</w:t>
      </w:r>
      <w:r w:rsidR="001014A7">
        <w:t>.</w:t>
      </w:r>
      <w:r w:rsidR="00F11C1B">
        <w:t>3</w:t>
      </w:r>
      <w:r w:rsidR="001014A7">
        <w:t>.2</w:t>
      </w:r>
      <w:r w:rsidR="001014A7">
        <w:tab/>
      </w:r>
      <w:r w:rsidR="00093BEC" w:rsidRPr="00B247D1">
        <w:t>Flexible</w:t>
      </w:r>
      <w:bookmarkEnd w:id="123"/>
    </w:p>
    <w:p w14:paraId="234FABDC" w14:textId="77777777" w:rsidR="00093BEC" w:rsidRDefault="00093BEC" w:rsidP="00093BEC">
      <w:r w:rsidRPr="00B247D1">
        <w:t xml:space="preserve">The </w:t>
      </w:r>
      <w:r w:rsidRPr="00F11C1B">
        <w:t>X3</w:t>
      </w:r>
      <w:r w:rsidRPr="00B247D1">
        <w:t xml:space="preserve"> architecture and message exchange technique shall be flexible to allow implementation in both existing and future national and international operator network architectures.</w:t>
      </w:r>
    </w:p>
    <w:p w14:paraId="4280DE67" w14:textId="36C7DF01" w:rsidR="00093BEC" w:rsidRPr="00B247D1" w:rsidRDefault="00D30F1C" w:rsidP="00093BEC">
      <w:pPr>
        <w:pStyle w:val="Heading3"/>
      </w:pPr>
      <w:bookmarkStart w:id="124" w:name="_Toc523379331"/>
      <w:r>
        <w:t>A.</w:t>
      </w:r>
      <w:r w:rsidR="00F11C1B">
        <w:t>3</w:t>
      </w:r>
      <w:r w:rsidR="001014A7">
        <w:t>.3</w:t>
      </w:r>
      <w:r w:rsidR="001014A7">
        <w:tab/>
      </w:r>
      <w:r w:rsidR="00093BEC" w:rsidRPr="00B247D1">
        <w:t>Extensible</w:t>
      </w:r>
      <w:bookmarkEnd w:id="124"/>
      <w:r w:rsidR="00093BEC" w:rsidRPr="00B247D1">
        <w:t xml:space="preserve"> </w:t>
      </w:r>
    </w:p>
    <w:p w14:paraId="64E0FA32" w14:textId="77777777" w:rsidR="00093BEC" w:rsidRPr="00B247D1" w:rsidRDefault="00093BEC" w:rsidP="00093BEC">
      <w:r w:rsidRPr="00B247D1">
        <w:t xml:space="preserve">The basic message exchange protocol shall allow limited extensibility to support parameter not currently supported by the base protocol. </w:t>
      </w:r>
    </w:p>
    <w:p w14:paraId="25EB35C5" w14:textId="0380F36A" w:rsidR="00093BEC" w:rsidRPr="00B247D1" w:rsidRDefault="00D30F1C" w:rsidP="00093BEC">
      <w:pPr>
        <w:pStyle w:val="Heading3"/>
      </w:pPr>
      <w:bookmarkStart w:id="125" w:name="_Toc523379332"/>
      <w:r>
        <w:t>A.</w:t>
      </w:r>
      <w:r w:rsidR="00F11C1B">
        <w:t>3</w:t>
      </w:r>
      <w:r w:rsidR="001014A7">
        <w:t>.4</w:t>
      </w:r>
      <w:r w:rsidR="001014A7">
        <w:tab/>
      </w:r>
      <w:r w:rsidR="00093BEC" w:rsidRPr="00B247D1">
        <w:t>Lightweight</w:t>
      </w:r>
      <w:bookmarkEnd w:id="125"/>
    </w:p>
    <w:p w14:paraId="4B7A85BB" w14:textId="77777777" w:rsidR="00093BEC" w:rsidRDefault="00093BEC" w:rsidP="00093BEC">
      <w:r>
        <w:t xml:space="preserve">The protocol </w:t>
      </w:r>
      <w:r w:rsidRPr="00B247D1">
        <w:t xml:space="preserve">shall use a protocol containing minimal options or extensions which are not specifically required by </w:t>
      </w:r>
      <w:r w:rsidRPr="00F11C1B">
        <w:t>X3</w:t>
      </w:r>
      <w:r>
        <w:t>.</w:t>
      </w:r>
    </w:p>
    <w:p w14:paraId="3669357E" w14:textId="09C1D78B" w:rsidR="00093BEC" w:rsidRPr="00B247D1" w:rsidRDefault="00A641E6" w:rsidP="00093BEC">
      <w:pPr>
        <w:pStyle w:val="Heading3"/>
      </w:pPr>
      <w:bookmarkStart w:id="126" w:name="_Toc523379333"/>
      <w:r>
        <w:t>A</w:t>
      </w:r>
      <w:r w:rsidR="001014A7">
        <w:t>.</w:t>
      </w:r>
      <w:r w:rsidR="00F11C1B">
        <w:t>3</w:t>
      </w:r>
      <w:r w:rsidR="001014A7">
        <w:t>.5</w:t>
      </w:r>
      <w:r w:rsidR="001014A7">
        <w:tab/>
      </w:r>
      <w:r w:rsidR="00093BEC" w:rsidRPr="00B247D1">
        <w:t>Delay</w:t>
      </w:r>
      <w:bookmarkEnd w:id="126"/>
    </w:p>
    <w:p w14:paraId="7D360573" w14:textId="25094E16" w:rsidR="00093BEC" w:rsidRDefault="00093BEC" w:rsidP="00093BEC">
      <w:r w:rsidRPr="00B247D1">
        <w:t xml:space="preserve">The </w:t>
      </w:r>
      <w:r w:rsidRPr="00F11C1B">
        <w:t>X3</w:t>
      </w:r>
      <w:r w:rsidRPr="00B247D1">
        <w:t xml:space="preserve"> architecture and message exchange technique shall not introduce </w:t>
      </w:r>
      <w:r w:rsidR="00647687">
        <w:t>unnecessary</w:t>
      </w:r>
      <w:r w:rsidRPr="00B247D1">
        <w:t xml:space="preserve"> delay</w:t>
      </w:r>
      <w:r>
        <w:t>.</w:t>
      </w:r>
    </w:p>
    <w:p w14:paraId="1C7C1573" w14:textId="212154FC" w:rsidR="00093BEC" w:rsidRPr="00B247D1" w:rsidRDefault="00A641E6" w:rsidP="00093BEC">
      <w:pPr>
        <w:pStyle w:val="Heading3"/>
      </w:pPr>
      <w:bookmarkStart w:id="127" w:name="_Toc523379334"/>
      <w:r>
        <w:t>A</w:t>
      </w:r>
      <w:r w:rsidR="001014A7">
        <w:t>.</w:t>
      </w:r>
      <w:r w:rsidR="00F11C1B">
        <w:t>3</w:t>
      </w:r>
      <w:r w:rsidR="001014A7">
        <w:t>.6</w:t>
      </w:r>
      <w:r w:rsidR="001014A7">
        <w:tab/>
      </w:r>
      <w:r w:rsidR="00093BEC" w:rsidRPr="00B247D1">
        <w:t>Permanent and Dynamic Connections</w:t>
      </w:r>
      <w:bookmarkEnd w:id="127"/>
    </w:p>
    <w:p w14:paraId="5F4F9C3D" w14:textId="77777777" w:rsidR="00093BEC" w:rsidRPr="00B247D1" w:rsidRDefault="00093BEC" w:rsidP="00093BEC">
      <w:r>
        <w:t xml:space="preserve">The </w:t>
      </w:r>
      <w:r w:rsidRPr="00F11C1B">
        <w:t>X3</w:t>
      </w:r>
      <w:r w:rsidRPr="00B247D1">
        <w:t xml:space="preserve"> architecture and message exchange technique shall support both permanent connection and dynamic link / connection scenarios.</w:t>
      </w:r>
    </w:p>
    <w:p w14:paraId="0C29CA99" w14:textId="76A5055F" w:rsidR="00093BEC" w:rsidRDefault="00A641E6" w:rsidP="00093BEC">
      <w:pPr>
        <w:pStyle w:val="Heading3"/>
      </w:pPr>
      <w:bookmarkStart w:id="128" w:name="_Toc523379335"/>
      <w:r>
        <w:t>A</w:t>
      </w:r>
      <w:r w:rsidR="001014A7">
        <w:t>.</w:t>
      </w:r>
      <w:r w:rsidR="00F11C1B">
        <w:t>3</w:t>
      </w:r>
      <w:r w:rsidR="001014A7">
        <w:t>.7</w:t>
      </w:r>
      <w:r w:rsidR="001014A7">
        <w:tab/>
      </w:r>
      <w:r w:rsidR="00093BEC">
        <w:t>Reliability</w:t>
      </w:r>
      <w:bookmarkEnd w:id="128"/>
    </w:p>
    <w:p w14:paraId="3A4DFB6A" w14:textId="77777777" w:rsidR="00093BEC" w:rsidRDefault="00093BEC" w:rsidP="00093BEC">
      <w:r>
        <w:t xml:space="preserve">The </w:t>
      </w:r>
      <w:r w:rsidRPr="00F11C1B">
        <w:t>X3</w:t>
      </w:r>
      <w:r>
        <w:t xml:space="preserve"> architecture and message exchange technique shall provide reliable data transfer.</w:t>
      </w:r>
    </w:p>
    <w:p w14:paraId="5879D5CD" w14:textId="6B986F0C" w:rsidR="00093BEC" w:rsidRDefault="00A641E6" w:rsidP="00093BEC">
      <w:pPr>
        <w:pStyle w:val="Heading3"/>
      </w:pPr>
      <w:bookmarkStart w:id="129" w:name="_Toc523379336"/>
      <w:r>
        <w:t>A</w:t>
      </w:r>
      <w:r w:rsidR="00D30F1C">
        <w:t>.</w:t>
      </w:r>
      <w:r w:rsidR="00F11C1B">
        <w:t>3</w:t>
      </w:r>
      <w:r w:rsidR="001014A7">
        <w:t>.8</w:t>
      </w:r>
      <w:r w:rsidR="001014A7">
        <w:tab/>
      </w:r>
      <w:r w:rsidR="00093BEC">
        <w:t>Error detection</w:t>
      </w:r>
      <w:bookmarkEnd w:id="129"/>
    </w:p>
    <w:p w14:paraId="550C0E36" w14:textId="27645727" w:rsidR="00093BEC" w:rsidRPr="00804DFB" w:rsidRDefault="00093BEC" w:rsidP="00093BEC">
      <w:r>
        <w:t xml:space="preserve">The </w:t>
      </w:r>
      <w:r w:rsidRPr="00F11C1B">
        <w:t>X3</w:t>
      </w:r>
      <w:r>
        <w:t xml:space="preserve"> architecture and message protocol shall support error detection (i</w:t>
      </w:r>
      <w:r w:rsidR="009C358E">
        <w:t>.</w:t>
      </w:r>
      <w:r>
        <w:t>e</w:t>
      </w:r>
      <w:r w:rsidR="009C358E">
        <w:t>.</w:t>
      </w:r>
      <w:r>
        <w:t xml:space="preserve"> in case of data loss)</w:t>
      </w:r>
      <w:r w:rsidR="00647687">
        <w:t xml:space="preserve"> specifically only across the interface in question</w:t>
      </w:r>
      <w:r>
        <w:t>.</w:t>
      </w:r>
    </w:p>
    <w:p w14:paraId="4A8A074E" w14:textId="556405C5" w:rsidR="00093BEC" w:rsidRPr="00B247D1" w:rsidRDefault="00D30F1C" w:rsidP="00093BEC">
      <w:pPr>
        <w:pStyle w:val="Heading3"/>
      </w:pPr>
      <w:bookmarkStart w:id="130" w:name="_Toc523379337"/>
      <w:r>
        <w:t>A.</w:t>
      </w:r>
      <w:r w:rsidR="00F11C1B">
        <w:t>3</w:t>
      </w:r>
      <w:r w:rsidR="001014A7">
        <w:t>.9</w:t>
      </w:r>
      <w:r w:rsidR="001014A7">
        <w:tab/>
      </w:r>
      <w:r w:rsidR="00093BEC">
        <w:t>Redundancy</w:t>
      </w:r>
      <w:bookmarkEnd w:id="130"/>
    </w:p>
    <w:p w14:paraId="2C472570" w14:textId="2D17CCA9" w:rsidR="00093BEC" w:rsidRDefault="00093BEC" w:rsidP="00093BEC">
      <w:r>
        <w:t xml:space="preserve">The </w:t>
      </w:r>
      <w:r w:rsidRPr="00F11C1B">
        <w:t>X3</w:t>
      </w:r>
      <w:r>
        <w:t xml:space="preserve"> a</w:t>
      </w:r>
      <w:r w:rsidRPr="00B247D1">
        <w:t>rchitecture and message protocol shall suppo</w:t>
      </w:r>
      <w:r>
        <w:t xml:space="preserve">rt both 1 to 1 and 1 to 2 </w:t>
      </w:r>
      <w:r w:rsidRPr="00B247D1">
        <w:t>end point configurations (</w:t>
      </w:r>
      <w:r>
        <w:t>i</w:t>
      </w:r>
      <w:r w:rsidR="009C358E">
        <w:t>.</w:t>
      </w:r>
      <w:r>
        <w:t>e</w:t>
      </w:r>
      <w:r w:rsidR="009C358E">
        <w:t>.</w:t>
      </w:r>
      <w:r>
        <w:t xml:space="preserve"> for redundancy</w:t>
      </w:r>
      <w:r w:rsidRPr="00B247D1">
        <w:t>).</w:t>
      </w:r>
    </w:p>
    <w:p w14:paraId="4073F4F5" w14:textId="04FBB568" w:rsidR="00F643B7" w:rsidRDefault="00D30F1C" w:rsidP="00F643B7">
      <w:pPr>
        <w:pStyle w:val="Heading3"/>
      </w:pPr>
      <w:bookmarkStart w:id="131" w:name="_Toc523379338"/>
      <w:r>
        <w:t>A.</w:t>
      </w:r>
      <w:r w:rsidR="00F11C1B">
        <w:t>3</w:t>
      </w:r>
      <w:r w:rsidR="001014A7">
        <w:t>.10</w:t>
      </w:r>
      <w:r w:rsidR="001014A7">
        <w:tab/>
      </w:r>
      <w:r w:rsidR="00F643B7">
        <w:t>Correlation</w:t>
      </w:r>
      <w:bookmarkEnd w:id="131"/>
    </w:p>
    <w:p w14:paraId="3B89287B" w14:textId="77777777" w:rsidR="00F643B7" w:rsidRDefault="00F643B7" w:rsidP="00F643B7">
      <w:r>
        <w:t xml:space="preserve">The </w:t>
      </w:r>
      <w:r w:rsidRPr="00F11C1B">
        <w:t>X3</w:t>
      </w:r>
      <w:r>
        <w:t xml:space="preserve"> protocol shall provide information necessary to allow correlation at the MF for information provided over HI2 and HI3</w:t>
      </w:r>
      <w:r w:rsidR="003C5E72">
        <w:t>.</w:t>
      </w:r>
    </w:p>
    <w:p w14:paraId="17E2C97B" w14:textId="5F9669C1" w:rsidR="00FD6E5F" w:rsidRDefault="00D30F1C" w:rsidP="00FD6E5F">
      <w:pPr>
        <w:pStyle w:val="Heading3"/>
      </w:pPr>
      <w:bookmarkStart w:id="132" w:name="_Toc523379339"/>
      <w:r>
        <w:t>A.</w:t>
      </w:r>
      <w:r w:rsidR="00F11C1B">
        <w:t>3</w:t>
      </w:r>
      <w:r w:rsidR="001014A7">
        <w:t>.11</w:t>
      </w:r>
      <w:r w:rsidR="001014A7">
        <w:tab/>
      </w:r>
      <w:r w:rsidR="00FD6E5F" w:rsidRPr="00F11C1B">
        <w:t>Mediation into HI2 / HI3</w:t>
      </w:r>
      <w:bookmarkEnd w:id="132"/>
    </w:p>
    <w:p w14:paraId="72584281" w14:textId="77777777" w:rsidR="00517EF3" w:rsidRDefault="00FD6E5F" w:rsidP="007C0CA1">
      <w:r>
        <w:t>The X3 protocol shall provide information necessary to allow correlation at the MF to comply with the requirements of both the HI2 and HI3 interfaces, where applicable</w:t>
      </w:r>
      <w:r w:rsidR="009402F2">
        <w:t xml:space="preserve"> – at a minimum </w:t>
      </w:r>
      <w:r w:rsidR="007C0CA1">
        <w:t xml:space="preserve">the packet-switched parts of </w:t>
      </w:r>
      <w:r w:rsidR="009402F2">
        <w:t>TS 33.108</w:t>
      </w:r>
      <w:r w:rsidR="004D04F4">
        <w:t xml:space="preserve"> / 128</w:t>
      </w:r>
      <w:r w:rsidR="009402F2">
        <w:t xml:space="preserve"> and TS 102 232 </w:t>
      </w:r>
      <w:r w:rsidR="007A5B20">
        <w:t>family</w:t>
      </w:r>
    </w:p>
    <w:p w14:paraId="3EFC525D" w14:textId="77777777" w:rsidR="00093BEC" w:rsidRPr="00B247D1" w:rsidRDefault="00093BEC" w:rsidP="00093BEC"/>
    <w:p w14:paraId="70F08B3B" w14:textId="751FF3F2" w:rsidR="00093BEC" w:rsidRPr="00093BEC" w:rsidRDefault="00D30F1C" w:rsidP="00093BEC">
      <w:pPr>
        <w:pStyle w:val="Heading2"/>
      </w:pPr>
      <w:bookmarkStart w:id="133" w:name="_Toc523379340"/>
      <w:r>
        <w:lastRenderedPageBreak/>
        <w:t>A.</w:t>
      </w:r>
      <w:r w:rsidR="00F11C1B">
        <w:t>4</w:t>
      </w:r>
      <w:r w:rsidR="00093BEC" w:rsidRPr="00093BEC">
        <w:t xml:space="preserve"> </w:t>
      </w:r>
      <w:r w:rsidR="00E251E6">
        <w:tab/>
        <w:t xml:space="preserve">X3 </w:t>
      </w:r>
      <w:r w:rsidR="00093BEC" w:rsidRPr="00093BEC">
        <w:t>Security requirements</w:t>
      </w:r>
      <w:bookmarkEnd w:id="133"/>
    </w:p>
    <w:p w14:paraId="571A4148" w14:textId="5187A4E6" w:rsidR="00093BEC" w:rsidRPr="00B247D1" w:rsidRDefault="00D30F1C" w:rsidP="00093BEC">
      <w:pPr>
        <w:pStyle w:val="Heading3"/>
      </w:pPr>
      <w:bookmarkStart w:id="134" w:name="_Toc523379341"/>
      <w:r>
        <w:t>A.</w:t>
      </w:r>
      <w:r w:rsidR="00F11C1B">
        <w:t>4.</w:t>
      </w:r>
      <w:r w:rsidR="001014A7">
        <w:t>1</w:t>
      </w:r>
      <w:r w:rsidR="001014A7">
        <w:tab/>
      </w:r>
      <w:r w:rsidR="00093BEC" w:rsidRPr="00B247D1">
        <w:t>Authentication</w:t>
      </w:r>
      <w:r w:rsidR="00093BEC">
        <w:t xml:space="preserve"> &amp; Authorisation</w:t>
      </w:r>
      <w:bookmarkEnd w:id="134"/>
    </w:p>
    <w:p w14:paraId="254741E5" w14:textId="77777777" w:rsidR="00093BEC" w:rsidRPr="00B247D1" w:rsidRDefault="00093BEC" w:rsidP="00093BEC">
      <w:r w:rsidRPr="00B247D1">
        <w:t xml:space="preserve">The </w:t>
      </w:r>
      <w:r w:rsidRPr="00F11C1B">
        <w:t>X3</w:t>
      </w:r>
      <w:r w:rsidRPr="00B247D1">
        <w:t xml:space="preserve"> architecture and message exchange technique shall provide authentication</w:t>
      </w:r>
      <w:r>
        <w:t xml:space="preserve"> and authorisation</w:t>
      </w:r>
      <w:r w:rsidRPr="00B247D1">
        <w:t xml:space="preserve"> of end points</w:t>
      </w:r>
      <w:r>
        <w:t>.</w:t>
      </w:r>
    </w:p>
    <w:p w14:paraId="39B7C6C2" w14:textId="1DC7B124" w:rsidR="00093BEC" w:rsidRPr="00B247D1" w:rsidRDefault="00A641E6" w:rsidP="00093BEC">
      <w:pPr>
        <w:pStyle w:val="Heading3"/>
      </w:pPr>
      <w:bookmarkStart w:id="135" w:name="_Toc523379342"/>
      <w:r>
        <w:t>A</w:t>
      </w:r>
      <w:r w:rsidR="001014A7">
        <w:t>.</w:t>
      </w:r>
      <w:r w:rsidR="00F11C1B">
        <w:t>4</w:t>
      </w:r>
      <w:r w:rsidR="001014A7">
        <w:t>.2</w:t>
      </w:r>
      <w:r w:rsidR="001014A7">
        <w:tab/>
      </w:r>
      <w:r w:rsidR="00093BEC" w:rsidRPr="00B247D1">
        <w:t>Accounting / Audit</w:t>
      </w:r>
      <w:bookmarkEnd w:id="135"/>
    </w:p>
    <w:p w14:paraId="5A50CEC6" w14:textId="77777777" w:rsidR="00093BEC" w:rsidRPr="00B247D1" w:rsidRDefault="00093BEC" w:rsidP="00093BEC">
      <w:r w:rsidRPr="00B247D1">
        <w:t xml:space="preserve">The </w:t>
      </w:r>
      <w:r w:rsidRPr="00F11C1B">
        <w:t>X3</w:t>
      </w:r>
      <w:r w:rsidRPr="00B247D1">
        <w:t xml:space="preserve"> architecture and message exchange technique shall provide Accounting &amp; Auditing.</w:t>
      </w:r>
    </w:p>
    <w:p w14:paraId="69197B03" w14:textId="76A10EBA" w:rsidR="00093BEC" w:rsidRPr="00B247D1" w:rsidRDefault="00A641E6" w:rsidP="00093BEC">
      <w:pPr>
        <w:pStyle w:val="Heading3"/>
      </w:pPr>
      <w:bookmarkStart w:id="136" w:name="_Toc523379343"/>
      <w:r>
        <w:t>A</w:t>
      </w:r>
      <w:r w:rsidR="001014A7">
        <w:t>.</w:t>
      </w:r>
      <w:r w:rsidR="00F11C1B">
        <w:t>4</w:t>
      </w:r>
      <w:r w:rsidR="001014A7">
        <w:t>.3</w:t>
      </w:r>
      <w:r w:rsidR="001014A7">
        <w:tab/>
      </w:r>
      <w:r w:rsidR="00093BEC" w:rsidRPr="00B247D1">
        <w:t>Integrity Protection</w:t>
      </w:r>
      <w:bookmarkEnd w:id="136"/>
    </w:p>
    <w:p w14:paraId="11911050" w14:textId="77777777" w:rsidR="00093BEC" w:rsidRPr="00B247D1" w:rsidRDefault="00093BEC" w:rsidP="00093BEC">
      <w:r w:rsidRPr="00B247D1">
        <w:t xml:space="preserve">The </w:t>
      </w:r>
      <w:r w:rsidRPr="00F11C1B">
        <w:t>X3</w:t>
      </w:r>
      <w:r w:rsidRPr="00B247D1">
        <w:t xml:space="preserve"> message exchange technique shall provide integrity protection for all messages exchanged between nodes in the </w:t>
      </w:r>
      <w:r w:rsidRPr="00F11C1B">
        <w:t>X3</w:t>
      </w:r>
      <w:r w:rsidRPr="00B247D1">
        <w:t xml:space="preserve"> architecture. Use of Integrity protection shall be mandatory.</w:t>
      </w:r>
    </w:p>
    <w:p w14:paraId="052B87F6" w14:textId="43F2FA07" w:rsidR="00093BEC" w:rsidRPr="00B247D1" w:rsidRDefault="00A641E6" w:rsidP="00093BEC">
      <w:pPr>
        <w:pStyle w:val="Heading3"/>
      </w:pPr>
      <w:bookmarkStart w:id="137" w:name="_Toc523379344"/>
      <w:r>
        <w:t>A</w:t>
      </w:r>
      <w:r w:rsidR="001014A7">
        <w:t>.</w:t>
      </w:r>
      <w:r w:rsidR="00F11C1B">
        <w:t>4</w:t>
      </w:r>
      <w:r w:rsidR="001014A7">
        <w:t>.4</w:t>
      </w:r>
      <w:r w:rsidR="001014A7">
        <w:tab/>
      </w:r>
      <w:r w:rsidR="00093BEC" w:rsidRPr="00B247D1">
        <w:t>Confidentiality Protection</w:t>
      </w:r>
      <w:bookmarkEnd w:id="137"/>
    </w:p>
    <w:p w14:paraId="720B9300" w14:textId="77777777" w:rsidR="00093BEC" w:rsidRPr="00B247D1" w:rsidRDefault="00093BEC" w:rsidP="00093BEC">
      <w:r>
        <w:t xml:space="preserve">The </w:t>
      </w:r>
      <w:r w:rsidRPr="00F11C1B">
        <w:t>X3</w:t>
      </w:r>
      <w:r>
        <w:t xml:space="preserve"> </w:t>
      </w:r>
      <w:r w:rsidRPr="00B247D1">
        <w:t xml:space="preserve">message exchange technique shall provide confidentiality protection for all messages </w:t>
      </w:r>
      <w:r>
        <w:t xml:space="preserve">exchanged between nodes in the </w:t>
      </w:r>
      <w:r w:rsidRPr="00F11C1B">
        <w:t>X3</w:t>
      </w:r>
      <w:r w:rsidRPr="00B247D1">
        <w:t xml:space="preserve"> architecture.</w:t>
      </w:r>
    </w:p>
    <w:p w14:paraId="41134E67" w14:textId="312AE375" w:rsidR="00093BEC" w:rsidRPr="00B247D1" w:rsidRDefault="00A641E6" w:rsidP="00093BEC">
      <w:pPr>
        <w:pStyle w:val="Heading3"/>
      </w:pPr>
      <w:bookmarkStart w:id="138" w:name="_Toc523379345"/>
      <w:r>
        <w:t>A</w:t>
      </w:r>
      <w:r w:rsidR="00D30F1C">
        <w:t>.</w:t>
      </w:r>
      <w:r w:rsidR="00F11C1B">
        <w:t>4</w:t>
      </w:r>
      <w:r w:rsidR="001014A7">
        <w:t>.5</w:t>
      </w:r>
      <w:r w:rsidR="001014A7">
        <w:tab/>
      </w:r>
      <w:r w:rsidR="00093BEC" w:rsidRPr="00B247D1">
        <w:t>Replay Protection</w:t>
      </w:r>
      <w:bookmarkEnd w:id="138"/>
    </w:p>
    <w:p w14:paraId="1CB3925F" w14:textId="77777777" w:rsidR="00093BEC" w:rsidRPr="00B247D1" w:rsidRDefault="00093BEC" w:rsidP="00093BEC">
      <w:r w:rsidRPr="00B247D1">
        <w:t xml:space="preserve">The </w:t>
      </w:r>
      <w:r w:rsidRPr="00F11C1B">
        <w:t>X3</w:t>
      </w:r>
      <w:r w:rsidRPr="00B247D1">
        <w:t xml:space="preserve"> message exchange technique shall provide replay protection for all messages exchanged between nodes in the </w:t>
      </w:r>
      <w:r w:rsidRPr="00F11C1B">
        <w:t>X3</w:t>
      </w:r>
      <w:r w:rsidRPr="00B247D1">
        <w:t xml:space="preserve"> architecture.</w:t>
      </w:r>
    </w:p>
    <w:p w14:paraId="30030EE5" w14:textId="4CE8DDD1" w:rsidR="00093BEC" w:rsidRPr="00B247D1" w:rsidRDefault="00D30F1C" w:rsidP="00093BEC">
      <w:pPr>
        <w:pStyle w:val="Heading3"/>
      </w:pPr>
      <w:bookmarkStart w:id="139" w:name="_Toc523379346"/>
      <w:r>
        <w:t>A.</w:t>
      </w:r>
      <w:r w:rsidR="00F11C1B">
        <w:t>4</w:t>
      </w:r>
      <w:r w:rsidR="001014A7">
        <w:t>.6</w:t>
      </w:r>
      <w:r w:rsidR="001014A7">
        <w:tab/>
      </w:r>
      <w:r w:rsidR="00093BEC" w:rsidRPr="00B247D1">
        <w:t>Standalone interface</w:t>
      </w:r>
      <w:bookmarkEnd w:id="139"/>
    </w:p>
    <w:p w14:paraId="005F2C81" w14:textId="77777777" w:rsidR="00093BEC" w:rsidRDefault="00093BEC" w:rsidP="00093BEC">
      <w:r>
        <w:t xml:space="preserve">The </w:t>
      </w:r>
      <w:r w:rsidRPr="00F11C1B">
        <w:t>X3</w:t>
      </w:r>
      <w:r w:rsidRPr="00B247D1">
        <w:t xml:space="preserve"> architecture and message exchange technique shall be designed as a standalone physically dedicated LI interface. The design and selection of the protocol shall where possible ensure vulnerabilities in non-LI interfaces on the same node shall not impact LI interfaces and security.</w:t>
      </w:r>
    </w:p>
    <w:p w14:paraId="193C2E1E" w14:textId="1E2C8D06" w:rsidR="00093BEC" w:rsidRPr="00B247D1" w:rsidRDefault="00D30F1C" w:rsidP="00093BEC">
      <w:pPr>
        <w:pStyle w:val="Heading3"/>
      </w:pPr>
      <w:bookmarkStart w:id="140" w:name="_Toc523379347"/>
      <w:r>
        <w:t>A.</w:t>
      </w:r>
      <w:r w:rsidR="00F11C1B">
        <w:t>4</w:t>
      </w:r>
      <w:r w:rsidR="001014A7">
        <w:t>.7</w:t>
      </w:r>
      <w:r w:rsidR="001014A7">
        <w:tab/>
      </w:r>
      <w:r w:rsidR="00093BEC" w:rsidRPr="00B247D1">
        <w:t>Minimum Security Level</w:t>
      </w:r>
      <w:bookmarkEnd w:id="140"/>
    </w:p>
    <w:p w14:paraId="34C1F796" w14:textId="3BE76326" w:rsidR="00093BEC" w:rsidRPr="00B247D1" w:rsidRDefault="00093BEC" w:rsidP="00093BEC">
      <w:r w:rsidRPr="00B247D1">
        <w:t xml:space="preserve">The </w:t>
      </w:r>
      <w:r w:rsidRPr="00F11C1B">
        <w:t>X3</w:t>
      </w:r>
      <w:r w:rsidRPr="00B247D1">
        <w:t xml:space="preserve"> architecture and message exchange techniques shall provide a minimum level of security (including cypher suites and key length), which </w:t>
      </w:r>
      <w:r w:rsidR="00D8409A">
        <w:t>shall</w:t>
      </w:r>
      <w:r w:rsidR="00D8409A" w:rsidRPr="00B247D1">
        <w:t xml:space="preserve"> </w:t>
      </w:r>
      <w:r w:rsidRPr="00B247D1">
        <w:t>be supported by all nodes. At least two algorithms shall be specified. The protocol and algorithms shall be resistant to bid down attack.</w:t>
      </w:r>
    </w:p>
    <w:p w14:paraId="1044024C" w14:textId="3CB963A2" w:rsidR="00093BEC" w:rsidRPr="00B247D1" w:rsidRDefault="00D30F1C" w:rsidP="00093BEC">
      <w:pPr>
        <w:pStyle w:val="Heading3"/>
      </w:pPr>
      <w:bookmarkStart w:id="141" w:name="_Toc523379348"/>
      <w:r>
        <w:t>A.</w:t>
      </w:r>
      <w:r w:rsidR="00F11C1B">
        <w:t>4</w:t>
      </w:r>
      <w:r w:rsidR="001014A7">
        <w:t>.8</w:t>
      </w:r>
      <w:r w:rsidR="001014A7">
        <w:tab/>
      </w:r>
      <w:r w:rsidR="00093BEC" w:rsidRPr="00B247D1">
        <w:t>Underlying Infrastructure Trust</w:t>
      </w:r>
      <w:bookmarkEnd w:id="141"/>
    </w:p>
    <w:p w14:paraId="1C18D80E" w14:textId="77777777" w:rsidR="00093BEC" w:rsidRDefault="00093BEC" w:rsidP="00093BEC">
      <w:r w:rsidRPr="00B247D1">
        <w:t xml:space="preserve">The </w:t>
      </w:r>
      <w:r w:rsidRPr="00F11C1B">
        <w:t>X3</w:t>
      </w:r>
      <w:r w:rsidRPr="00B247D1">
        <w:t xml:space="preserve"> architecture and message exchange techniques shall assume by default that the underlying network communication links and infrastructure are untrusted.</w:t>
      </w:r>
    </w:p>
    <w:p w14:paraId="34AC6CFB" w14:textId="661A6B03" w:rsidR="00093BEC" w:rsidRPr="00B247D1" w:rsidRDefault="00D30F1C" w:rsidP="00093BEC">
      <w:pPr>
        <w:pStyle w:val="Heading3"/>
      </w:pPr>
      <w:bookmarkStart w:id="142" w:name="_Toc523379350"/>
      <w:r>
        <w:t>A.</w:t>
      </w:r>
      <w:r w:rsidR="00F11C1B">
        <w:t>4</w:t>
      </w:r>
      <w:r w:rsidR="001014A7">
        <w:t>.9</w:t>
      </w:r>
      <w:r w:rsidR="001014A7">
        <w:tab/>
      </w:r>
      <w:r w:rsidR="00093BEC" w:rsidRPr="00B247D1">
        <w:t>Firewall and NAT Transversal</w:t>
      </w:r>
      <w:bookmarkEnd w:id="142"/>
    </w:p>
    <w:p w14:paraId="55DDA3E3" w14:textId="77777777" w:rsidR="00093BEC" w:rsidRPr="00B247D1" w:rsidRDefault="00093BEC" w:rsidP="00093BEC">
      <w:r w:rsidRPr="00B247D1">
        <w:t xml:space="preserve">The </w:t>
      </w:r>
      <w:r w:rsidRPr="00F11C1B">
        <w:t>X3</w:t>
      </w:r>
      <w:r w:rsidRPr="00B247D1">
        <w:t xml:space="preserve"> message exchange technique shall be compatible with existing operator firewall and NAT transversal architectures. The message exchange technique shall not require unrestricted opening of common ports (e</w:t>
      </w:r>
      <w:r w:rsidR="007B6E95">
        <w:t>.</w:t>
      </w:r>
      <w:r w:rsidRPr="00B247D1">
        <w:t>g</w:t>
      </w:r>
      <w:r w:rsidR="007B6E95">
        <w:t>.</w:t>
      </w:r>
      <w:r w:rsidRPr="00B247D1">
        <w:t xml:space="preserve"> port 80 or 21). The message exchange technique shall not prohibit the development of future </w:t>
      </w:r>
      <w:r w:rsidRPr="00F11C1B">
        <w:t>X3</w:t>
      </w:r>
      <w:r w:rsidRPr="00B247D1">
        <w:t xml:space="preserve"> aware firewall filtering to provide rejection of malicious </w:t>
      </w:r>
      <w:r>
        <w:t>X3</w:t>
      </w:r>
      <w:r w:rsidRPr="00B247D1">
        <w:t xml:space="preserve"> message at operator security gateways. </w:t>
      </w:r>
    </w:p>
    <w:p w14:paraId="32E5275D" w14:textId="4120FE9D" w:rsidR="00093BEC" w:rsidRPr="00B247D1" w:rsidRDefault="00D30F1C" w:rsidP="00093BEC">
      <w:pPr>
        <w:pStyle w:val="Heading3"/>
      </w:pPr>
      <w:bookmarkStart w:id="143" w:name="_Toc523379351"/>
      <w:r>
        <w:t>A.</w:t>
      </w:r>
      <w:r w:rsidR="00F11C1B">
        <w:t>4</w:t>
      </w:r>
      <w:r w:rsidR="001014A7">
        <w:t>.10</w:t>
      </w:r>
      <w:r w:rsidR="001014A7">
        <w:tab/>
      </w:r>
      <w:r w:rsidR="00093BEC" w:rsidRPr="00B247D1">
        <w:t>Certificate and Key Management</w:t>
      </w:r>
      <w:bookmarkEnd w:id="143"/>
    </w:p>
    <w:p w14:paraId="1C23E3D8" w14:textId="77777777" w:rsidR="00647687" w:rsidRDefault="00093BEC" w:rsidP="001014A7">
      <w:r w:rsidRPr="00B247D1">
        <w:t xml:space="preserve">The </w:t>
      </w:r>
      <w:r w:rsidRPr="00F11C1B">
        <w:t>X3</w:t>
      </w:r>
      <w:r w:rsidRPr="00B247D1">
        <w:t xml:space="preserve"> architecture </w:t>
      </w:r>
      <w:r>
        <w:t xml:space="preserve">relies on </w:t>
      </w:r>
      <w:r w:rsidRPr="00B247D1">
        <w:t>(where applicable) Certificate and Key Management mechanisms</w:t>
      </w:r>
      <w:r>
        <w:t xml:space="preserve"> (including Certificate and Key revocation) from X1</w:t>
      </w:r>
      <w:r w:rsidRPr="00B247D1">
        <w:t>.</w:t>
      </w:r>
    </w:p>
    <w:p w14:paraId="5203B404" w14:textId="203671BB" w:rsidR="00C63F31" w:rsidRDefault="00C63F31" w:rsidP="00C63F31">
      <w:pPr>
        <w:pStyle w:val="Heading9"/>
      </w:pPr>
      <w:bookmarkStart w:id="144" w:name="_Toc521502972"/>
      <w:bookmarkStart w:id="145" w:name="_Toc523379352"/>
      <w:r>
        <w:lastRenderedPageBreak/>
        <w:t>Annex B</w:t>
      </w:r>
      <w:r w:rsidRPr="00E71784">
        <w:rPr>
          <w:rFonts w:cs="Arial"/>
          <w:color w:val="76923C"/>
          <w:szCs w:val="36"/>
        </w:rPr>
        <w:t xml:space="preserve"> </w:t>
      </w:r>
      <w:r w:rsidRPr="00E71784">
        <w:rPr>
          <w:rFonts w:cs="Arial"/>
          <w:color w:val="000000"/>
          <w:szCs w:val="36"/>
        </w:rPr>
        <w:t>(informative)</w:t>
      </w:r>
      <w:r w:rsidRPr="00E71784">
        <w:t>:</w:t>
      </w:r>
      <w:r w:rsidRPr="00E71784">
        <w:br/>
      </w:r>
      <w:r>
        <w:t>Illustrative deployment scenarios</w:t>
      </w:r>
      <w:bookmarkEnd w:id="144"/>
      <w:bookmarkEnd w:id="145"/>
    </w:p>
    <w:p w14:paraId="731DE4C7" w14:textId="19D2DA6B" w:rsidR="00C63F31" w:rsidRDefault="00C63F31" w:rsidP="00C63F31">
      <w:pPr>
        <w:pStyle w:val="Heading2"/>
      </w:pPr>
      <w:bookmarkStart w:id="146" w:name="_Toc521502973"/>
      <w:bookmarkStart w:id="147" w:name="_Toc523379353"/>
      <w:r>
        <w:t>B.1 Introduction</w:t>
      </w:r>
      <w:bookmarkEnd w:id="146"/>
      <w:bookmarkEnd w:id="147"/>
    </w:p>
    <w:p w14:paraId="5CDE92A3" w14:textId="77777777" w:rsidR="00C63F31" w:rsidRDefault="00C63F31" w:rsidP="00C63F31">
      <w:r>
        <w:t>This section provides a list of illustrative X2/X3 deployment scenarios for consideration during the drafting of this document.</w:t>
      </w:r>
    </w:p>
    <w:p w14:paraId="39D48221" w14:textId="5E0E5F89" w:rsidR="00C63F31" w:rsidRDefault="00C63F31" w:rsidP="00C63F31">
      <w:pPr>
        <w:pStyle w:val="Heading2"/>
      </w:pPr>
      <w:bookmarkStart w:id="148" w:name="_Toc521502974"/>
      <w:bookmarkStart w:id="149" w:name="_Toc523379356"/>
      <w:r>
        <w:t>B.2 Simple deployment scenario</w:t>
      </w:r>
      <w:bookmarkEnd w:id="148"/>
      <w:bookmarkEnd w:id="149"/>
    </w:p>
    <w:p w14:paraId="28910501" w14:textId="66FDAEE6" w:rsidR="00C63F31" w:rsidRDefault="00C63F31" w:rsidP="00C63F31">
      <w:r>
        <w:t xml:space="preserve">This scenario shows a simple deployment where separate </w:t>
      </w:r>
      <w:r w:rsidR="00E7426C">
        <w:t xml:space="preserve">POIs </w:t>
      </w:r>
      <w:r>
        <w:t xml:space="preserve">provide X2 and X3. A single MF connects to an X2 interface from one </w:t>
      </w:r>
      <w:r w:rsidR="00765D3D">
        <w:t>POI</w:t>
      </w:r>
      <w:r>
        <w:t xml:space="preserve"> and an X3 interface from a second.</w:t>
      </w:r>
    </w:p>
    <w:p w14:paraId="5E79C91C" w14:textId="51044057" w:rsidR="00C63F31" w:rsidRDefault="00765D3D" w:rsidP="00C63F31">
      <w:pPr>
        <w:jc w:val="center"/>
      </w:pPr>
      <w:r>
        <w:object w:dxaOrig="3465" w:dyaOrig="2220" w14:anchorId="144C9891">
          <v:shape id="_x0000_i1027" type="#_x0000_t75" style="width:173.25pt;height:111.4pt" o:ole="">
            <v:imagedata r:id="rId21" o:title=""/>
          </v:shape>
          <o:OLEObject Type="Embed" ProgID="Visio.Drawing.15" ShapeID="_x0000_i1027" DrawAspect="Content" ObjectID="_1597566888" r:id="rId22"/>
        </w:object>
      </w:r>
    </w:p>
    <w:p w14:paraId="01251789" w14:textId="75C9DC86" w:rsidR="00C63F31" w:rsidRDefault="00C63F31" w:rsidP="00C63F31">
      <w:pPr>
        <w:pStyle w:val="TF"/>
      </w:pPr>
      <w:r>
        <w:t>Figure B.1 – Simple deployment scenario</w:t>
      </w:r>
    </w:p>
    <w:p w14:paraId="07048684" w14:textId="7C8E017C" w:rsidR="00C63F31" w:rsidRDefault="00C63F31" w:rsidP="00C63F31">
      <w:pPr>
        <w:pStyle w:val="Heading2"/>
      </w:pPr>
      <w:bookmarkStart w:id="150" w:name="_Toc521502975"/>
      <w:bookmarkStart w:id="151" w:name="_Toc523379357"/>
      <w:r>
        <w:t xml:space="preserve">B.3 Individual X3 </w:t>
      </w:r>
      <w:r w:rsidR="00765D3D">
        <w:t xml:space="preserve">POIs </w:t>
      </w:r>
      <w:r>
        <w:t xml:space="preserve">with shared X2 </w:t>
      </w:r>
      <w:bookmarkEnd w:id="150"/>
      <w:r w:rsidR="00765D3D">
        <w:t>POI</w:t>
      </w:r>
      <w:bookmarkEnd w:id="151"/>
    </w:p>
    <w:p w14:paraId="53A91BB8" w14:textId="12962DB9" w:rsidR="00C63F31" w:rsidRDefault="00C63F31" w:rsidP="00C63F31">
      <w:r>
        <w:t xml:space="preserve">This scenario shows a deployment scenario where a single physical </w:t>
      </w:r>
      <w:r w:rsidR="00765D3D">
        <w:t xml:space="preserve">POI </w:t>
      </w:r>
      <w:r>
        <w:t xml:space="preserve">provides X2 to multiple MFs, while each MF receives X3 from a different </w:t>
      </w:r>
      <w:r w:rsidR="00765D3D">
        <w:t>POI</w:t>
      </w:r>
      <w:r>
        <w:t>.</w:t>
      </w:r>
    </w:p>
    <w:p w14:paraId="199935CE" w14:textId="3814CBF4" w:rsidR="00C63F31" w:rsidRDefault="00765D3D" w:rsidP="00C63F31">
      <w:pPr>
        <w:jc w:val="center"/>
      </w:pPr>
      <w:r>
        <w:object w:dxaOrig="3480" w:dyaOrig="3780" w14:anchorId="5985B2D0">
          <v:shape id="_x0000_i1028" type="#_x0000_t75" style="width:174pt;height:189pt" o:ole="">
            <v:imagedata r:id="rId23" o:title=""/>
          </v:shape>
          <o:OLEObject Type="Embed" ProgID="Visio.Drawing.15" ShapeID="_x0000_i1028" DrawAspect="Content" ObjectID="_1597566889" r:id="rId24"/>
        </w:object>
      </w:r>
    </w:p>
    <w:p w14:paraId="25B1D470" w14:textId="0293612A" w:rsidR="00C63F31" w:rsidRDefault="00C63F31" w:rsidP="00C63F31">
      <w:pPr>
        <w:pStyle w:val="TF"/>
      </w:pPr>
      <w:r>
        <w:t xml:space="preserve"> Figure B.2 – Individual X3 </w:t>
      </w:r>
      <w:r w:rsidR="00765D3D">
        <w:t xml:space="preserve">POIs </w:t>
      </w:r>
      <w:r>
        <w:t xml:space="preserve">with shared X2 </w:t>
      </w:r>
      <w:r w:rsidR="00765D3D">
        <w:t>POIs</w:t>
      </w:r>
    </w:p>
    <w:p w14:paraId="322F93CC" w14:textId="77777777" w:rsidR="00C63F31" w:rsidRDefault="00C63F31" w:rsidP="00C63F31">
      <w:pPr>
        <w:overflowPunct/>
        <w:autoSpaceDE/>
        <w:autoSpaceDN/>
        <w:adjustRightInd/>
        <w:spacing w:after="0"/>
        <w:textAlignment w:val="auto"/>
        <w:rPr>
          <w:rFonts w:ascii="Arial" w:hAnsi="Arial"/>
          <w:sz w:val="32"/>
        </w:rPr>
      </w:pPr>
      <w:r>
        <w:br w:type="page"/>
      </w:r>
    </w:p>
    <w:p w14:paraId="6645BB0B" w14:textId="6773CE05" w:rsidR="00C63F31" w:rsidRDefault="00C63F31" w:rsidP="00C63F31">
      <w:pPr>
        <w:pStyle w:val="Heading2"/>
      </w:pPr>
      <w:bookmarkStart w:id="152" w:name="_Toc521502976"/>
      <w:bookmarkStart w:id="153" w:name="_Toc523379358"/>
      <w:r>
        <w:lastRenderedPageBreak/>
        <w:t>B.3 Separated interfaces</w:t>
      </w:r>
      <w:bookmarkEnd w:id="152"/>
      <w:bookmarkEnd w:id="153"/>
    </w:p>
    <w:p w14:paraId="1C258F35" w14:textId="77777777" w:rsidR="00C63F31" w:rsidRDefault="00C63F31" w:rsidP="00C63F31">
      <w:r>
        <w:t>This scenario shows a deployment scenario where the X2 and X3 interfaces are delivered to different MFs</w:t>
      </w:r>
    </w:p>
    <w:p w14:paraId="67F3A18B" w14:textId="7739B7C9" w:rsidR="00C63F31" w:rsidRDefault="00C907B4" w:rsidP="00C63F31">
      <w:pPr>
        <w:jc w:val="center"/>
      </w:pPr>
      <w:r>
        <w:object w:dxaOrig="3480" w:dyaOrig="2182" w14:anchorId="7929C1FB">
          <v:shape id="_x0000_i1029" type="#_x0000_t75" style="width:174pt;height:108.4pt" o:ole="">
            <v:imagedata r:id="rId25" o:title=""/>
          </v:shape>
          <o:OLEObject Type="Embed" ProgID="Visio.Drawing.15" ShapeID="_x0000_i1029" DrawAspect="Content" ObjectID="_1597566890" r:id="rId26"/>
        </w:object>
      </w:r>
    </w:p>
    <w:p w14:paraId="088941AB" w14:textId="6D84D1F5" w:rsidR="00C63F31" w:rsidRDefault="00C63F31" w:rsidP="00C63F31">
      <w:pPr>
        <w:pStyle w:val="TF"/>
        <w:rPr>
          <w:noProof/>
        </w:rPr>
      </w:pPr>
      <w:r>
        <w:t>Figure B.3 – Separated interfaces</w:t>
      </w:r>
    </w:p>
    <w:p w14:paraId="25E08C1D" w14:textId="7DA33A9F" w:rsidR="004043EF" w:rsidRDefault="004043EF">
      <w:pPr>
        <w:overflowPunct/>
        <w:autoSpaceDE/>
        <w:autoSpaceDN/>
        <w:adjustRightInd/>
        <w:spacing w:after="0"/>
        <w:textAlignment w:val="auto"/>
        <w:rPr>
          <w:rStyle w:val="Guidance"/>
          <w:noProof w:val="0"/>
          <w:lang w:val="en-GB"/>
        </w:rPr>
      </w:pPr>
      <w:bookmarkStart w:id="154" w:name="_GoBack"/>
      <w:bookmarkEnd w:id="154"/>
      <w:r>
        <w:rPr>
          <w:rStyle w:val="Guidance"/>
          <w:noProof w:val="0"/>
          <w:lang w:val="en-GB"/>
        </w:rPr>
        <w:br w:type="page"/>
      </w:r>
    </w:p>
    <w:p w14:paraId="326BF2F4" w14:textId="77777777" w:rsidR="00E71784" w:rsidRPr="00E71784" w:rsidRDefault="00E71784" w:rsidP="00E71784">
      <w:pPr>
        <w:keepNext/>
        <w:spacing w:before="120" w:after="0"/>
        <w:ind w:left="-567"/>
        <w:rPr>
          <w:rStyle w:val="Guidance"/>
          <w:noProof w:val="0"/>
          <w:lang w:val="en-GB"/>
        </w:rPr>
      </w:pPr>
    </w:p>
    <w:p w14:paraId="4A872E3A" w14:textId="77777777" w:rsidR="00D30F1C" w:rsidRDefault="00E71784" w:rsidP="00D30F1C">
      <w:pPr>
        <w:pStyle w:val="Heading1"/>
      </w:pPr>
      <w:bookmarkStart w:id="155" w:name="_Toc523379359"/>
      <w:r w:rsidRPr="00D30F1C">
        <w:t xml:space="preserve">Annex </w:t>
      </w:r>
      <w:r w:rsidR="00D30F1C" w:rsidRPr="00D30F1C">
        <w:t>Z</w:t>
      </w:r>
      <w:r w:rsidR="00D30F1C">
        <w:t xml:space="preserve"> (informative)</w:t>
      </w:r>
      <w:bookmarkEnd w:id="155"/>
    </w:p>
    <w:p w14:paraId="4663A1E4" w14:textId="08B2B2EF" w:rsidR="00E71784" w:rsidRPr="00E71784" w:rsidRDefault="00E71784" w:rsidP="00D30F1C">
      <w:pPr>
        <w:pStyle w:val="Heading1"/>
        <w:rPr>
          <w:rFonts w:cs="Arial"/>
          <w:i/>
          <w:color w:val="76923C"/>
          <w:sz w:val="18"/>
          <w:szCs w:val="18"/>
        </w:rPr>
      </w:pPr>
      <w:bookmarkStart w:id="156" w:name="_Toc523379360"/>
      <w:r w:rsidRPr="00E71784">
        <w:t>Change History</w:t>
      </w:r>
      <w:bookmarkEnd w:id="156"/>
      <w:r w:rsidRPr="00E7178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66"/>
        <w:gridCol w:w="810"/>
        <w:gridCol w:w="7194"/>
      </w:tblGrid>
      <w:tr w:rsidR="00E71784" w:rsidRPr="00E71784" w14:paraId="631687B3" w14:textId="77777777" w:rsidTr="00E71784">
        <w:trPr>
          <w:tblHeader/>
          <w:jc w:val="center"/>
        </w:trPr>
        <w:tc>
          <w:tcPr>
            <w:tcW w:w="1566" w:type="dxa"/>
            <w:shd w:val="pct10" w:color="auto" w:fill="auto"/>
            <w:vAlign w:val="center"/>
          </w:tcPr>
          <w:p w14:paraId="77468603" w14:textId="77777777" w:rsidR="00E71784" w:rsidRPr="00E71784" w:rsidRDefault="00E71784" w:rsidP="00E71784">
            <w:pPr>
              <w:pStyle w:val="TAH"/>
            </w:pPr>
            <w:r w:rsidRPr="00E71784">
              <w:t>Date</w:t>
            </w:r>
          </w:p>
        </w:tc>
        <w:tc>
          <w:tcPr>
            <w:tcW w:w="810" w:type="dxa"/>
            <w:shd w:val="pct10" w:color="auto" w:fill="auto"/>
            <w:vAlign w:val="center"/>
          </w:tcPr>
          <w:p w14:paraId="6790074A" w14:textId="77777777" w:rsidR="00E71784" w:rsidRPr="00E71784" w:rsidRDefault="00E71784" w:rsidP="00E71784">
            <w:pPr>
              <w:pStyle w:val="TAH"/>
            </w:pPr>
            <w:r w:rsidRPr="00E71784">
              <w:t>Version</w:t>
            </w:r>
          </w:p>
        </w:tc>
        <w:tc>
          <w:tcPr>
            <w:tcW w:w="7194" w:type="dxa"/>
            <w:shd w:val="pct10" w:color="auto" w:fill="auto"/>
            <w:vAlign w:val="center"/>
          </w:tcPr>
          <w:p w14:paraId="1B7498CC" w14:textId="77777777" w:rsidR="00E71784" w:rsidRPr="00E71784" w:rsidRDefault="00E71784" w:rsidP="00E71784">
            <w:pPr>
              <w:pStyle w:val="TAH"/>
            </w:pPr>
            <w:r w:rsidRPr="00E71784">
              <w:t>Information about changes</w:t>
            </w:r>
          </w:p>
        </w:tc>
      </w:tr>
      <w:tr w:rsidR="00E71784" w:rsidRPr="00E71784" w14:paraId="1EC9C2FA" w14:textId="77777777" w:rsidTr="00E71784">
        <w:trPr>
          <w:jc w:val="center"/>
        </w:trPr>
        <w:tc>
          <w:tcPr>
            <w:tcW w:w="1566" w:type="dxa"/>
            <w:vAlign w:val="center"/>
          </w:tcPr>
          <w:p w14:paraId="7260C3B4" w14:textId="77777777" w:rsidR="00E71784" w:rsidRPr="00E71784" w:rsidRDefault="00E71784" w:rsidP="00E71784">
            <w:pPr>
              <w:pStyle w:val="TAL"/>
            </w:pPr>
          </w:p>
        </w:tc>
        <w:tc>
          <w:tcPr>
            <w:tcW w:w="810" w:type="dxa"/>
            <w:vAlign w:val="center"/>
          </w:tcPr>
          <w:p w14:paraId="0540BCE4" w14:textId="77777777" w:rsidR="00E71784" w:rsidRPr="00E71784" w:rsidRDefault="00E71784" w:rsidP="00E71784">
            <w:pPr>
              <w:pStyle w:val="TAC"/>
            </w:pPr>
          </w:p>
        </w:tc>
        <w:tc>
          <w:tcPr>
            <w:tcW w:w="7194" w:type="dxa"/>
            <w:vAlign w:val="center"/>
          </w:tcPr>
          <w:p w14:paraId="1F9B2AE8" w14:textId="77777777" w:rsidR="00E71784" w:rsidRPr="00E71784" w:rsidRDefault="00E71784" w:rsidP="00E71784">
            <w:pPr>
              <w:pStyle w:val="TAL"/>
            </w:pPr>
          </w:p>
        </w:tc>
      </w:tr>
      <w:tr w:rsidR="00E71784" w:rsidRPr="00E71784" w14:paraId="65497E77" w14:textId="77777777" w:rsidTr="00E71784">
        <w:trPr>
          <w:jc w:val="center"/>
        </w:trPr>
        <w:tc>
          <w:tcPr>
            <w:tcW w:w="1566" w:type="dxa"/>
            <w:vAlign w:val="center"/>
          </w:tcPr>
          <w:p w14:paraId="3D49A93E" w14:textId="77777777" w:rsidR="00E71784" w:rsidRPr="00E71784" w:rsidRDefault="00E71784" w:rsidP="00E71784">
            <w:pPr>
              <w:pStyle w:val="TAL"/>
            </w:pPr>
          </w:p>
        </w:tc>
        <w:tc>
          <w:tcPr>
            <w:tcW w:w="810" w:type="dxa"/>
            <w:vAlign w:val="center"/>
          </w:tcPr>
          <w:p w14:paraId="4DEE80BF" w14:textId="77777777" w:rsidR="00E71784" w:rsidRPr="00E71784" w:rsidRDefault="00E71784" w:rsidP="00E71784">
            <w:pPr>
              <w:pStyle w:val="TAC"/>
            </w:pPr>
          </w:p>
        </w:tc>
        <w:tc>
          <w:tcPr>
            <w:tcW w:w="7194" w:type="dxa"/>
            <w:vAlign w:val="center"/>
          </w:tcPr>
          <w:p w14:paraId="51CDF554" w14:textId="77777777" w:rsidR="00E71784" w:rsidRPr="00E71784" w:rsidRDefault="00E71784" w:rsidP="00E71784">
            <w:pPr>
              <w:pStyle w:val="TAL"/>
            </w:pPr>
          </w:p>
        </w:tc>
      </w:tr>
      <w:tr w:rsidR="00E71784" w:rsidRPr="00E71784" w14:paraId="46B8B091" w14:textId="77777777" w:rsidTr="00E71784">
        <w:trPr>
          <w:jc w:val="center"/>
        </w:trPr>
        <w:tc>
          <w:tcPr>
            <w:tcW w:w="1566" w:type="dxa"/>
            <w:vAlign w:val="center"/>
          </w:tcPr>
          <w:p w14:paraId="4F858B19" w14:textId="77777777" w:rsidR="00E71784" w:rsidRPr="00E71784" w:rsidRDefault="00E71784" w:rsidP="00E71784">
            <w:pPr>
              <w:pStyle w:val="TAL"/>
            </w:pPr>
          </w:p>
        </w:tc>
        <w:tc>
          <w:tcPr>
            <w:tcW w:w="810" w:type="dxa"/>
            <w:vAlign w:val="center"/>
          </w:tcPr>
          <w:p w14:paraId="51361F30" w14:textId="77777777" w:rsidR="00E71784" w:rsidRPr="00E71784" w:rsidRDefault="00E71784" w:rsidP="00E71784">
            <w:pPr>
              <w:pStyle w:val="TAC"/>
            </w:pPr>
          </w:p>
        </w:tc>
        <w:tc>
          <w:tcPr>
            <w:tcW w:w="7194" w:type="dxa"/>
            <w:vAlign w:val="center"/>
          </w:tcPr>
          <w:p w14:paraId="24575DDD" w14:textId="77777777" w:rsidR="00E71784" w:rsidRPr="00E71784" w:rsidRDefault="00E71784" w:rsidP="00E71784">
            <w:pPr>
              <w:pStyle w:val="TAL"/>
            </w:pPr>
          </w:p>
        </w:tc>
      </w:tr>
    </w:tbl>
    <w:p w14:paraId="365A76E1" w14:textId="77777777" w:rsidR="00E71784" w:rsidRPr="00E71784" w:rsidRDefault="00E71784" w:rsidP="00E71784"/>
    <w:p w14:paraId="478F652A" w14:textId="77777777" w:rsidR="004043EF" w:rsidRDefault="004043EF">
      <w:pPr>
        <w:overflowPunct/>
        <w:autoSpaceDE/>
        <w:autoSpaceDN/>
        <w:adjustRightInd/>
        <w:spacing w:after="0"/>
        <w:textAlignment w:val="auto"/>
        <w:rPr>
          <w:rStyle w:val="Guidance"/>
          <w:i w:val="0"/>
          <w:noProof w:val="0"/>
          <w:lang w:val="en-GB"/>
        </w:rPr>
      </w:pPr>
      <w:r>
        <w:rPr>
          <w:rStyle w:val="Guidance"/>
          <w:i w:val="0"/>
          <w:noProof w:val="0"/>
          <w:lang w:val="en-GB"/>
        </w:rPr>
        <w:br w:type="page"/>
      </w:r>
    </w:p>
    <w:p w14:paraId="67B27D4E" w14:textId="7363DAC3" w:rsidR="00E71784" w:rsidRPr="00E71784" w:rsidRDefault="00E71784" w:rsidP="00E71784">
      <w:pPr>
        <w:keepNext/>
        <w:keepLines/>
        <w:rPr>
          <w:rStyle w:val="Guidance"/>
          <w:noProof w:val="0"/>
          <w:lang w:val="en-GB"/>
        </w:rPr>
      </w:pPr>
      <w:r w:rsidRPr="00E71784">
        <w:lastRenderedPageBreak/>
        <w:t xml:space="preserve">History </w:t>
      </w:r>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E71784" w:rsidRPr="00E71784" w14:paraId="0E289D07" w14:textId="77777777" w:rsidTr="00E71784">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457E023C" w14:textId="77777777" w:rsidR="00E71784" w:rsidRPr="00E71784" w:rsidRDefault="00E71784" w:rsidP="00E71784">
            <w:pPr>
              <w:spacing w:before="60" w:after="60"/>
              <w:jc w:val="center"/>
              <w:rPr>
                <w:b/>
                <w:sz w:val="24"/>
              </w:rPr>
            </w:pPr>
            <w:r w:rsidRPr="00E71784">
              <w:rPr>
                <w:b/>
                <w:sz w:val="24"/>
              </w:rPr>
              <w:t>Document history</w:t>
            </w:r>
          </w:p>
        </w:tc>
      </w:tr>
      <w:tr w:rsidR="00E71784" w:rsidRPr="00E71784" w14:paraId="3F6BA9DC" w14:textId="77777777"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14:paraId="471CD83B" w14:textId="77777777" w:rsidR="00E71784" w:rsidRPr="00E71784" w:rsidRDefault="00E71784" w:rsidP="00E71784">
            <w:pPr>
              <w:pStyle w:val="FP"/>
              <w:spacing w:before="80" w:after="80"/>
              <w:ind w:left="57"/>
            </w:pPr>
            <w:r w:rsidRPr="00E71784">
              <w:t>&lt;Version&gt;</w:t>
            </w:r>
          </w:p>
        </w:tc>
        <w:tc>
          <w:tcPr>
            <w:tcW w:w="1588" w:type="dxa"/>
            <w:tcBorders>
              <w:top w:val="single" w:sz="6" w:space="0" w:color="auto"/>
              <w:left w:val="single" w:sz="6" w:space="0" w:color="auto"/>
              <w:bottom w:val="single" w:sz="6" w:space="0" w:color="auto"/>
              <w:right w:val="single" w:sz="6" w:space="0" w:color="auto"/>
            </w:tcBorders>
          </w:tcPr>
          <w:p w14:paraId="38A01C3C" w14:textId="77777777" w:rsidR="00E71784" w:rsidRPr="00E71784" w:rsidRDefault="00E71784" w:rsidP="00E71784">
            <w:pPr>
              <w:pStyle w:val="FP"/>
              <w:spacing w:before="80" w:after="80"/>
              <w:ind w:left="57"/>
            </w:pPr>
            <w:r w:rsidRPr="00E71784">
              <w:t>&lt;Date&gt;</w:t>
            </w:r>
          </w:p>
        </w:tc>
        <w:tc>
          <w:tcPr>
            <w:tcW w:w="6804" w:type="dxa"/>
            <w:tcBorders>
              <w:top w:val="single" w:sz="6" w:space="0" w:color="auto"/>
              <w:bottom w:val="single" w:sz="6" w:space="0" w:color="auto"/>
              <w:right w:val="single" w:sz="6" w:space="0" w:color="auto"/>
            </w:tcBorders>
          </w:tcPr>
          <w:p w14:paraId="71680A9A" w14:textId="77777777" w:rsidR="00E71784" w:rsidRPr="00E71784" w:rsidRDefault="00E71784" w:rsidP="00E71784">
            <w:pPr>
              <w:pStyle w:val="FP"/>
              <w:tabs>
                <w:tab w:val="left" w:pos="3118"/>
              </w:tabs>
              <w:spacing w:before="80" w:after="80"/>
              <w:ind w:left="57"/>
            </w:pPr>
            <w:r w:rsidRPr="00E71784">
              <w:t>&lt;Milestone&gt;</w:t>
            </w:r>
          </w:p>
        </w:tc>
      </w:tr>
      <w:tr w:rsidR="00E71784" w:rsidRPr="00E71784" w14:paraId="698FA568" w14:textId="77777777"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14:paraId="206036C3" w14:textId="77777777" w:rsidR="00E71784" w:rsidRPr="00E71784" w:rsidRDefault="00B15F75" w:rsidP="00E71784">
            <w:pPr>
              <w:pStyle w:val="FP"/>
              <w:spacing w:before="80" w:after="80"/>
              <w:ind w:left="57"/>
            </w:pPr>
            <w:r>
              <w:t>0.0.1</w:t>
            </w:r>
          </w:p>
        </w:tc>
        <w:tc>
          <w:tcPr>
            <w:tcW w:w="1588" w:type="dxa"/>
            <w:tcBorders>
              <w:top w:val="single" w:sz="6" w:space="0" w:color="auto"/>
              <w:left w:val="single" w:sz="6" w:space="0" w:color="auto"/>
              <w:bottom w:val="single" w:sz="6" w:space="0" w:color="auto"/>
              <w:right w:val="single" w:sz="6" w:space="0" w:color="auto"/>
            </w:tcBorders>
          </w:tcPr>
          <w:p w14:paraId="2621A883" w14:textId="77777777" w:rsidR="00E71784" w:rsidRPr="00E71784" w:rsidRDefault="00B15F75" w:rsidP="00E71784">
            <w:pPr>
              <w:pStyle w:val="FP"/>
              <w:spacing w:before="80" w:after="80"/>
              <w:ind w:left="57"/>
            </w:pPr>
            <w:r>
              <w:t>2016-10-14</w:t>
            </w:r>
          </w:p>
        </w:tc>
        <w:tc>
          <w:tcPr>
            <w:tcW w:w="6804" w:type="dxa"/>
            <w:tcBorders>
              <w:top w:val="single" w:sz="6" w:space="0" w:color="auto"/>
              <w:bottom w:val="single" w:sz="6" w:space="0" w:color="auto"/>
              <w:right w:val="single" w:sz="6" w:space="0" w:color="auto"/>
            </w:tcBorders>
          </w:tcPr>
          <w:p w14:paraId="744A82FA" w14:textId="77777777" w:rsidR="00E71784" w:rsidRPr="00E71784" w:rsidRDefault="00B15F75" w:rsidP="00E71784">
            <w:pPr>
              <w:pStyle w:val="FP"/>
              <w:tabs>
                <w:tab w:val="left" w:pos="3118"/>
              </w:tabs>
              <w:spacing w:before="80" w:after="80"/>
              <w:ind w:left="57"/>
            </w:pPr>
            <w:r>
              <w:t>Skeleton</w:t>
            </w:r>
          </w:p>
        </w:tc>
      </w:tr>
      <w:tr w:rsidR="00E71784" w:rsidRPr="00E71784" w14:paraId="4F3AD867" w14:textId="77777777"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14:paraId="46C978E6" w14:textId="77777777"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A2FDB88" w14:textId="77777777"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5905D14A" w14:textId="77777777" w:rsidR="00E71784" w:rsidRPr="00E71784" w:rsidRDefault="00E71784" w:rsidP="00E71784">
            <w:pPr>
              <w:pStyle w:val="FP"/>
              <w:tabs>
                <w:tab w:val="left" w:pos="3261"/>
                <w:tab w:val="left" w:pos="4395"/>
              </w:tabs>
              <w:spacing w:before="80" w:after="80"/>
              <w:ind w:left="57"/>
            </w:pPr>
          </w:p>
        </w:tc>
      </w:tr>
      <w:tr w:rsidR="00E71784" w:rsidRPr="00E71784" w14:paraId="139D069D" w14:textId="77777777"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14:paraId="1F8CBD10" w14:textId="77777777"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3DD9E3" w14:textId="77777777"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60DCD9D1" w14:textId="77777777" w:rsidR="00E71784" w:rsidRPr="00E71784" w:rsidRDefault="00E71784" w:rsidP="00E71784">
            <w:pPr>
              <w:pStyle w:val="FP"/>
              <w:tabs>
                <w:tab w:val="left" w:pos="3261"/>
                <w:tab w:val="left" w:pos="4395"/>
              </w:tabs>
              <w:spacing w:before="80" w:after="80"/>
              <w:ind w:left="57"/>
            </w:pPr>
          </w:p>
        </w:tc>
      </w:tr>
      <w:tr w:rsidR="00E71784" w:rsidRPr="00E71784" w14:paraId="2E52697F" w14:textId="77777777"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14:paraId="0A1366CB" w14:textId="77777777"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55B1E3D" w14:textId="77777777"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33A3CF3F" w14:textId="77777777" w:rsidR="00E71784" w:rsidRPr="00E71784" w:rsidRDefault="00E71784" w:rsidP="00E71784">
            <w:pPr>
              <w:pStyle w:val="FP"/>
              <w:tabs>
                <w:tab w:val="left" w:pos="3261"/>
                <w:tab w:val="left" w:pos="4395"/>
              </w:tabs>
              <w:spacing w:before="80" w:after="80"/>
              <w:ind w:left="57"/>
            </w:pPr>
          </w:p>
        </w:tc>
      </w:tr>
    </w:tbl>
    <w:p w14:paraId="2AA5FD29" w14:textId="77777777" w:rsidR="00E71784" w:rsidRPr="00E71784" w:rsidRDefault="00E71784" w:rsidP="00E71784"/>
    <w:p w14:paraId="3CEDE76F" w14:textId="77777777" w:rsidR="00415A26" w:rsidRPr="00E71784" w:rsidRDefault="00415A26" w:rsidP="00E71784">
      <w:pPr>
        <w:rPr>
          <w:rFonts w:ascii="Arial" w:hAnsi="Arial" w:cs="Arial"/>
          <w:i/>
          <w:color w:val="76923C"/>
          <w:sz w:val="18"/>
          <w:szCs w:val="18"/>
        </w:rPr>
      </w:pPr>
    </w:p>
    <w:sectPr w:rsidR="00415A26" w:rsidRPr="00E71784">
      <w:headerReference w:type="default" r:id="rId27"/>
      <w:footerReference w:type="default" r:id="rId28"/>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BD95A" w14:textId="77777777" w:rsidR="000D4269" w:rsidRDefault="000D4269">
      <w:r>
        <w:separator/>
      </w:r>
    </w:p>
  </w:endnote>
  <w:endnote w:type="continuationSeparator" w:id="0">
    <w:p w14:paraId="50DA8EAF" w14:textId="77777777" w:rsidR="000D4269" w:rsidRDefault="000D4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93E27" w14:textId="77777777" w:rsidR="00D8409A" w:rsidRDefault="00D8409A">
    <w:pPr>
      <w:pStyle w:val="Footer"/>
    </w:pPr>
  </w:p>
  <w:p w14:paraId="30C22607" w14:textId="77777777" w:rsidR="00D8409A" w:rsidRDefault="00D840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54607" w14:textId="77777777" w:rsidR="00D8409A" w:rsidRDefault="00D8409A">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54FF1" w14:textId="77777777" w:rsidR="000D4269" w:rsidRDefault="000D4269">
      <w:r>
        <w:separator/>
      </w:r>
    </w:p>
  </w:footnote>
  <w:footnote w:type="continuationSeparator" w:id="0">
    <w:p w14:paraId="483B38D0" w14:textId="77777777" w:rsidR="000D4269" w:rsidRDefault="000D4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D464E" w14:textId="77777777" w:rsidR="00D8409A" w:rsidRDefault="00D8409A">
    <w:pPr>
      <w:pStyle w:val="Header"/>
    </w:pPr>
    <w:r>
      <w:rPr>
        <w:lang w:val="en-CA" w:eastAsia="en-CA"/>
      </w:rPr>
      <w:drawing>
        <wp:anchor distT="0" distB="0" distL="114300" distR="114300" simplePos="0" relativeHeight="251657728" behindDoc="1" locked="0" layoutInCell="1" allowOverlap="1" wp14:anchorId="2682B82F" wp14:editId="7FE0B57E">
          <wp:simplePos x="0" y="0"/>
          <wp:positionH relativeFrom="column">
            <wp:posOffset>-100965</wp:posOffset>
          </wp:positionH>
          <wp:positionV relativeFrom="paragraph">
            <wp:posOffset>998220</wp:posOffset>
          </wp:positionV>
          <wp:extent cx="6607810" cy="2876550"/>
          <wp:effectExtent l="0" t="0" r="2540" b="0"/>
          <wp:wrapNone/>
          <wp:docPr id="6" name="Picture 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6BAAF" w14:textId="2144AC65" w:rsidR="00D8409A" w:rsidRDefault="00D8409A">
    <w:pPr>
      <w:pStyle w:val="Header"/>
      <w:framePr w:wrap="auto" w:vAnchor="text" w:hAnchor="margin" w:xAlign="right" w:y="1"/>
    </w:pPr>
    <w:r>
      <w:fldChar w:fldCharType="begin"/>
    </w:r>
    <w:r>
      <w:instrText xml:space="preserve">styleref ZA </w:instrText>
    </w:r>
    <w:r>
      <w:fldChar w:fldCharType="separate"/>
    </w:r>
    <w:r w:rsidR="008C2A1D">
      <w:t>ETSI TS 103 221-? V0.0.1 (2018-07)</w:t>
    </w:r>
    <w:r>
      <w:fldChar w:fldCharType="end"/>
    </w:r>
  </w:p>
  <w:p w14:paraId="2FD4B2FA" w14:textId="77777777" w:rsidR="00D8409A" w:rsidRDefault="00D8409A">
    <w:pPr>
      <w:pStyle w:val="Header"/>
      <w:framePr w:wrap="auto" w:vAnchor="text" w:hAnchor="margin" w:xAlign="center" w:y="1"/>
    </w:pPr>
    <w:r>
      <w:fldChar w:fldCharType="begin"/>
    </w:r>
    <w:r>
      <w:instrText xml:space="preserve">page </w:instrText>
    </w:r>
    <w:r>
      <w:fldChar w:fldCharType="separate"/>
    </w:r>
    <w:r>
      <w:t>19</w:t>
    </w:r>
    <w:r>
      <w:fldChar w:fldCharType="end"/>
    </w:r>
  </w:p>
  <w:p w14:paraId="0DE2EDC6" w14:textId="410B118B" w:rsidR="00D8409A" w:rsidRDefault="00D8409A" w:rsidP="00A301A6">
    <w:pPr>
      <w:pStyle w:val="Header"/>
      <w:framePr w:wrap="auto" w:vAnchor="text" w:hAnchor="margin" w:y="1"/>
    </w:pPr>
    <w:r>
      <w:fldChar w:fldCharType="begin"/>
    </w:r>
    <w:r>
      <w:instrText xml:space="preserve">styleref ZGSM </w:instrText>
    </w:r>
    <w:r>
      <w:fldChar w:fldCharType="end"/>
    </w:r>
  </w:p>
  <w:p w14:paraId="55C88D4F" w14:textId="77777777" w:rsidR="00D8409A" w:rsidRDefault="00D84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C202F95"/>
    <w:multiLevelType w:val="hybridMultilevel"/>
    <w:tmpl w:val="66728590"/>
    <w:lvl w:ilvl="0" w:tplc="D6169A6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822480"/>
    <w:multiLevelType w:val="hybridMultilevel"/>
    <w:tmpl w:val="CF6AA87A"/>
    <w:lvl w:ilvl="0" w:tplc="2F90028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32D7C"/>
    <w:multiLevelType w:val="hybridMultilevel"/>
    <w:tmpl w:val="8FD4233A"/>
    <w:lvl w:ilvl="0" w:tplc="30DE3EF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8"/>
  </w:num>
  <w:num w:numId="4">
    <w:abstractNumId w:val="14"/>
  </w:num>
  <w:num w:numId="5">
    <w:abstractNumId w:val="22"/>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9"/>
  </w:num>
  <w:num w:numId="12">
    <w:abstractNumId w:val="25"/>
  </w:num>
  <w:num w:numId="13">
    <w:abstractNumId w:val="24"/>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9"/>
  </w:num>
  <w:num w:numId="24">
    <w:abstractNumId w:val="33"/>
  </w:num>
  <w:num w:numId="25">
    <w:abstractNumId w:val="27"/>
  </w:num>
  <w:num w:numId="26">
    <w:abstractNumId w:val="32"/>
  </w:num>
  <w:num w:numId="27">
    <w:abstractNumId w:val="17"/>
  </w:num>
  <w:num w:numId="28">
    <w:abstractNumId w:val="13"/>
  </w:num>
  <w:num w:numId="29">
    <w:abstractNumId w:val="15"/>
  </w:num>
  <w:num w:numId="30">
    <w:abstractNumId w:val="28"/>
  </w:num>
  <w:num w:numId="31">
    <w:abstractNumId w:val="35"/>
  </w:num>
  <w:num w:numId="32">
    <w:abstractNumId w:val="23"/>
  </w:num>
  <w:num w:numId="33">
    <w:abstractNumId w:val="12"/>
  </w:num>
  <w:num w:numId="34">
    <w:abstractNumId w:val="26"/>
  </w:num>
  <w:num w:numId="35">
    <w:abstractNumId w:val="16"/>
  </w:num>
  <w:num w:numId="36">
    <w:abstractNumId w:val="21"/>
  </w:num>
  <w:num w:numId="37">
    <w:abstractNumId w:val="34"/>
  </w:num>
  <w:num w:numId="38">
    <w:abstractNumId w:val="11"/>
  </w:num>
  <w:num w:numId="39">
    <w:abstractNumId w:val="36"/>
  </w:num>
  <w:num w:numId="40">
    <w:abstractNumId w:val="39"/>
  </w:num>
  <w:num w:numId="41">
    <w:abstractNumId w:val="37"/>
  </w:num>
  <w:num w:numId="42">
    <w:abstractNumId w:val="30"/>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6BF"/>
    <w:rsid w:val="00000EED"/>
    <w:rsid w:val="00001769"/>
    <w:rsid w:val="0000196F"/>
    <w:rsid w:val="00003B96"/>
    <w:rsid w:val="000040FD"/>
    <w:rsid w:val="00007910"/>
    <w:rsid w:val="000118BE"/>
    <w:rsid w:val="00012EA2"/>
    <w:rsid w:val="00013271"/>
    <w:rsid w:val="0001657C"/>
    <w:rsid w:val="000223FC"/>
    <w:rsid w:val="00023DDE"/>
    <w:rsid w:val="00026C28"/>
    <w:rsid w:val="00031C52"/>
    <w:rsid w:val="00041796"/>
    <w:rsid w:val="00042246"/>
    <w:rsid w:val="00044554"/>
    <w:rsid w:val="00046204"/>
    <w:rsid w:val="00046D4A"/>
    <w:rsid w:val="000473F4"/>
    <w:rsid w:val="00050502"/>
    <w:rsid w:val="00053179"/>
    <w:rsid w:val="000540D5"/>
    <w:rsid w:val="00054652"/>
    <w:rsid w:val="0005721E"/>
    <w:rsid w:val="00067E75"/>
    <w:rsid w:val="000755E3"/>
    <w:rsid w:val="00076AA9"/>
    <w:rsid w:val="00082719"/>
    <w:rsid w:val="00087F37"/>
    <w:rsid w:val="00093BEC"/>
    <w:rsid w:val="0009414B"/>
    <w:rsid w:val="000A0965"/>
    <w:rsid w:val="000B068B"/>
    <w:rsid w:val="000B62FD"/>
    <w:rsid w:val="000B68C7"/>
    <w:rsid w:val="000C700C"/>
    <w:rsid w:val="000D0386"/>
    <w:rsid w:val="000D046D"/>
    <w:rsid w:val="000D2B98"/>
    <w:rsid w:val="000D4269"/>
    <w:rsid w:val="000D55E8"/>
    <w:rsid w:val="000E2572"/>
    <w:rsid w:val="000F7191"/>
    <w:rsid w:val="000F720F"/>
    <w:rsid w:val="001014A7"/>
    <w:rsid w:val="00102FAB"/>
    <w:rsid w:val="00103480"/>
    <w:rsid w:val="0010769A"/>
    <w:rsid w:val="00107A14"/>
    <w:rsid w:val="001106CD"/>
    <w:rsid w:val="001209D6"/>
    <w:rsid w:val="001229D6"/>
    <w:rsid w:val="00130634"/>
    <w:rsid w:val="00131225"/>
    <w:rsid w:val="0013779F"/>
    <w:rsid w:val="00142EC3"/>
    <w:rsid w:val="00143C78"/>
    <w:rsid w:val="00143D97"/>
    <w:rsid w:val="00146459"/>
    <w:rsid w:val="001536D0"/>
    <w:rsid w:val="00153FA1"/>
    <w:rsid w:val="00157054"/>
    <w:rsid w:val="0016649A"/>
    <w:rsid w:val="00170342"/>
    <w:rsid w:val="00173099"/>
    <w:rsid w:val="0019105D"/>
    <w:rsid w:val="0019255A"/>
    <w:rsid w:val="00193DB9"/>
    <w:rsid w:val="001944A2"/>
    <w:rsid w:val="001C0050"/>
    <w:rsid w:val="001C34FB"/>
    <w:rsid w:val="001C510B"/>
    <w:rsid w:val="001D5052"/>
    <w:rsid w:val="001D5DA4"/>
    <w:rsid w:val="001E2A37"/>
    <w:rsid w:val="001E5D5E"/>
    <w:rsid w:val="001E615B"/>
    <w:rsid w:val="001F2032"/>
    <w:rsid w:val="00200388"/>
    <w:rsid w:val="002005C2"/>
    <w:rsid w:val="002055AE"/>
    <w:rsid w:val="00206EAC"/>
    <w:rsid w:val="00223527"/>
    <w:rsid w:val="002310A0"/>
    <w:rsid w:val="002456B7"/>
    <w:rsid w:val="002478DC"/>
    <w:rsid w:val="00247BB1"/>
    <w:rsid w:val="00250948"/>
    <w:rsid w:val="00252881"/>
    <w:rsid w:val="00253BAD"/>
    <w:rsid w:val="0025583B"/>
    <w:rsid w:val="00257FFB"/>
    <w:rsid w:val="0026012A"/>
    <w:rsid w:val="002623E1"/>
    <w:rsid w:val="00263189"/>
    <w:rsid w:val="00273436"/>
    <w:rsid w:val="002766F0"/>
    <w:rsid w:val="002822D6"/>
    <w:rsid w:val="00284AEB"/>
    <w:rsid w:val="00293DC1"/>
    <w:rsid w:val="00293DD1"/>
    <w:rsid w:val="00297452"/>
    <w:rsid w:val="002A12D0"/>
    <w:rsid w:val="002A2BA4"/>
    <w:rsid w:val="002B022E"/>
    <w:rsid w:val="002B185B"/>
    <w:rsid w:val="002B5A3F"/>
    <w:rsid w:val="002C5A61"/>
    <w:rsid w:val="002C79DE"/>
    <w:rsid w:val="002D1C62"/>
    <w:rsid w:val="002D3091"/>
    <w:rsid w:val="002D4116"/>
    <w:rsid w:val="002D4ABC"/>
    <w:rsid w:val="002D7FD6"/>
    <w:rsid w:val="002E38C3"/>
    <w:rsid w:val="002E53B9"/>
    <w:rsid w:val="002F18E4"/>
    <w:rsid w:val="002F18ED"/>
    <w:rsid w:val="002F5A5F"/>
    <w:rsid w:val="002F7965"/>
    <w:rsid w:val="003020CC"/>
    <w:rsid w:val="003111E4"/>
    <w:rsid w:val="003212C2"/>
    <w:rsid w:val="00321D94"/>
    <w:rsid w:val="003226DD"/>
    <w:rsid w:val="0032323A"/>
    <w:rsid w:val="003238E4"/>
    <w:rsid w:val="0032681E"/>
    <w:rsid w:val="003300BC"/>
    <w:rsid w:val="00331F39"/>
    <w:rsid w:val="00352F6B"/>
    <w:rsid w:val="00353CB3"/>
    <w:rsid w:val="0035757D"/>
    <w:rsid w:val="00360E3F"/>
    <w:rsid w:val="00361B9C"/>
    <w:rsid w:val="003625D8"/>
    <w:rsid w:val="003656EB"/>
    <w:rsid w:val="00373B18"/>
    <w:rsid w:val="003861C0"/>
    <w:rsid w:val="00391242"/>
    <w:rsid w:val="00391913"/>
    <w:rsid w:val="00396177"/>
    <w:rsid w:val="00396CBD"/>
    <w:rsid w:val="00397CA5"/>
    <w:rsid w:val="003A283F"/>
    <w:rsid w:val="003B315E"/>
    <w:rsid w:val="003B4A00"/>
    <w:rsid w:val="003C5E72"/>
    <w:rsid w:val="003D68E4"/>
    <w:rsid w:val="003E16E9"/>
    <w:rsid w:val="003E454C"/>
    <w:rsid w:val="003E7296"/>
    <w:rsid w:val="003E7F3B"/>
    <w:rsid w:val="003F32CD"/>
    <w:rsid w:val="004016FE"/>
    <w:rsid w:val="00403817"/>
    <w:rsid w:val="004043EF"/>
    <w:rsid w:val="00404511"/>
    <w:rsid w:val="00415A26"/>
    <w:rsid w:val="00424ECF"/>
    <w:rsid w:val="004318F8"/>
    <w:rsid w:val="0043217D"/>
    <w:rsid w:val="00433DB3"/>
    <w:rsid w:val="00441076"/>
    <w:rsid w:val="0044371F"/>
    <w:rsid w:val="00443F49"/>
    <w:rsid w:val="00444843"/>
    <w:rsid w:val="00451167"/>
    <w:rsid w:val="004610D4"/>
    <w:rsid w:val="0046262A"/>
    <w:rsid w:val="004708C3"/>
    <w:rsid w:val="00470D4B"/>
    <w:rsid w:val="0047261C"/>
    <w:rsid w:val="00484DC1"/>
    <w:rsid w:val="0048612F"/>
    <w:rsid w:val="00491EBF"/>
    <w:rsid w:val="00492040"/>
    <w:rsid w:val="00495DB1"/>
    <w:rsid w:val="004961D6"/>
    <w:rsid w:val="004A00BD"/>
    <w:rsid w:val="004A7ADE"/>
    <w:rsid w:val="004B1112"/>
    <w:rsid w:val="004B1A91"/>
    <w:rsid w:val="004B2272"/>
    <w:rsid w:val="004B2686"/>
    <w:rsid w:val="004B46CF"/>
    <w:rsid w:val="004B5E3F"/>
    <w:rsid w:val="004B7D66"/>
    <w:rsid w:val="004C3200"/>
    <w:rsid w:val="004D04F4"/>
    <w:rsid w:val="004D062D"/>
    <w:rsid w:val="004D0A11"/>
    <w:rsid w:val="004D0EF7"/>
    <w:rsid w:val="004D2D8B"/>
    <w:rsid w:val="004D48CC"/>
    <w:rsid w:val="004E2EA5"/>
    <w:rsid w:val="004E5285"/>
    <w:rsid w:val="004E759C"/>
    <w:rsid w:val="004F0470"/>
    <w:rsid w:val="004F0B13"/>
    <w:rsid w:val="00507D21"/>
    <w:rsid w:val="00512CEE"/>
    <w:rsid w:val="00516444"/>
    <w:rsid w:val="00517EF3"/>
    <w:rsid w:val="00527306"/>
    <w:rsid w:val="00531119"/>
    <w:rsid w:val="00531D57"/>
    <w:rsid w:val="005339AA"/>
    <w:rsid w:val="0053756A"/>
    <w:rsid w:val="00537F11"/>
    <w:rsid w:val="00540209"/>
    <w:rsid w:val="005424A1"/>
    <w:rsid w:val="00544775"/>
    <w:rsid w:val="00544FB8"/>
    <w:rsid w:val="00546643"/>
    <w:rsid w:val="00546DA8"/>
    <w:rsid w:val="005557ED"/>
    <w:rsid w:val="005578DD"/>
    <w:rsid w:val="005608E5"/>
    <w:rsid w:val="005674B7"/>
    <w:rsid w:val="00567ADC"/>
    <w:rsid w:val="00577215"/>
    <w:rsid w:val="00581017"/>
    <w:rsid w:val="00582D51"/>
    <w:rsid w:val="00582E6C"/>
    <w:rsid w:val="005854EC"/>
    <w:rsid w:val="00585BC1"/>
    <w:rsid w:val="005940B0"/>
    <w:rsid w:val="00596CD2"/>
    <w:rsid w:val="005A00FB"/>
    <w:rsid w:val="005A09BF"/>
    <w:rsid w:val="005A18BC"/>
    <w:rsid w:val="005A2696"/>
    <w:rsid w:val="005A3921"/>
    <w:rsid w:val="005A3F78"/>
    <w:rsid w:val="005A5C55"/>
    <w:rsid w:val="005B1BAE"/>
    <w:rsid w:val="005B5E54"/>
    <w:rsid w:val="005C5D51"/>
    <w:rsid w:val="005C6216"/>
    <w:rsid w:val="005D6C6B"/>
    <w:rsid w:val="005D7069"/>
    <w:rsid w:val="005E28A6"/>
    <w:rsid w:val="005E3DB5"/>
    <w:rsid w:val="005F5DBA"/>
    <w:rsid w:val="00602F8B"/>
    <w:rsid w:val="00605096"/>
    <w:rsid w:val="00605CD3"/>
    <w:rsid w:val="00607CCD"/>
    <w:rsid w:val="00611F6D"/>
    <w:rsid w:val="00620C0A"/>
    <w:rsid w:val="00622FD2"/>
    <w:rsid w:val="006246DC"/>
    <w:rsid w:val="00635938"/>
    <w:rsid w:val="00637087"/>
    <w:rsid w:val="00642AE8"/>
    <w:rsid w:val="00647012"/>
    <w:rsid w:val="00647687"/>
    <w:rsid w:val="0065055E"/>
    <w:rsid w:val="006516F1"/>
    <w:rsid w:val="006546D1"/>
    <w:rsid w:val="006569D9"/>
    <w:rsid w:val="0066595B"/>
    <w:rsid w:val="006731EC"/>
    <w:rsid w:val="00675CD9"/>
    <w:rsid w:val="00682998"/>
    <w:rsid w:val="00685CDD"/>
    <w:rsid w:val="00693DDD"/>
    <w:rsid w:val="006A1A07"/>
    <w:rsid w:val="006A5996"/>
    <w:rsid w:val="006A7096"/>
    <w:rsid w:val="006B1BFE"/>
    <w:rsid w:val="006B4D3F"/>
    <w:rsid w:val="006B5094"/>
    <w:rsid w:val="006C2005"/>
    <w:rsid w:val="006D7EE1"/>
    <w:rsid w:val="006E51F3"/>
    <w:rsid w:val="006E5952"/>
    <w:rsid w:val="006E7E13"/>
    <w:rsid w:val="006F2AFA"/>
    <w:rsid w:val="007007FF"/>
    <w:rsid w:val="007019D6"/>
    <w:rsid w:val="007159A0"/>
    <w:rsid w:val="00716D80"/>
    <w:rsid w:val="00721A9C"/>
    <w:rsid w:val="00721A9E"/>
    <w:rsid w:val="007254BD"/>
    <w:rsid w:val="007319BC"/>
    <w:rsid w:val="007362A2"/>
    <w:rsid w:val="0074118F"/>
    <w:rsid w:val="00741CD0"/>
    <w:rsid w:val="007449C2"/>
    <w:rsid w:val="00750D44"/>
    <w:rsid w:val="0075148D"/>
    <w:rsid w:val="00751F51"/>
    <w:rsid w:val="00752C80"/>
    <w:rsid w:val="00754EA5"/>
    <w:rsid w:val="007554C7"/>
    <w:rsid w:val="007563D7"/>
    <w:rsid w:val="00763915"/>
    <w:rsid w:val="007644B6"/>
    <w:rsid w:val="00765D3D"/>
    <w:rsid w:val="00770E2F"/>
    <w:rsid w:val="00771F5B"/>
    <w:rsid w:val="00773C32"/>
    <w:rsid w:val="00782B15"/>
    <w:rsid w:val="00782B69"/>
    <w:rsid w:val="00784606"/>
    <w:rsid w:val="00786997"/>
    <w:rsid w:val="0079191A"/>
    <w:rsid w:val="007926F3"/>
    <w:rsid w:val="007A072A"/>
    <w:rsid w:val="007A4554"/>
    <w:rsid w:val="007A45B7"/>
    <w:rsid w:val="007A5533"/>
    <w:rsid w:val="007A5B20"/>
    <w:rsid w:val="007B4FB0"/>
    <w:rsid w:val="007B6E95"/>
    <w:rsid w:val="007C0CA1"/>
    <w:rsid w:val="007C732A"/>
    <w:rsid w:val="007D2D7F"/>
    <w:rsid w:val="007D5856"/>
    <w:rsid w:val="007D64FF"/>
    <w:rsid w:val="007E04B9"/>
    <w:rsid w:val="007E6AFD"/>
    <w:rsid w:val="008025B7"/>
    <w:rsid w:val="00802E40"/>
    <w:rsid w:val="00804A52"/>
    <w:rsid w:val="008119E9"/>
    <w:rsid w:val="008139FC"/>
    <w:rsid w:val="00813F66"/>
    <w:rsid w:val="00814905"/>
    <w:rsid w:val="00821526"/>
    <w:rsid w:val="00821573"/>
    <w:rsid w:val="00824F11"/>
    <w:rsid w:val="00835042"/>
    <w:rsid w:val="0083781A"/>
    <w:rsid w:val="00840FD6"/>
    <w:rsid w:val="00844723"/>
    <w:rsid w:val="008462FF"/>
    <w:rsid w:val="00857649"/>
    <w:rsid w:val="0086473D"/>
    <w:rsid w:val="00870E02"/>
    <w:rsid w:val="00876DE7"/>
    <w:rsid w:val="00884BBD"/>
    <w:rsid w:val="00886353"/>
    <w:rsid w:val="0089420A"/>
    <w:rsid w:val="0089787C"/>
    <w:rsid w:val="008A1D79"/>
    <w:rsid w:val="008A359C"/>
    <w:rsid w:val="008A54E2"/>
    <w:rsid w:val="008A6550"/>
    <w:rsid w:val="008B121C"/>
    <w:rsid w:val="008B153F"/>
    <w:rsid w:val="008C1D03"/>
    <w:rsid w:val="008C2A1D"/>
    <w:rsid w:val="008C7491"/>
    <w:rsid w:val="008D3E5D"/>
    <w:rsid w:val="008D4482"/>
    <w:rsid w:val="008F1CC8"/>
    <w:rsid w:val="008F48FC"/>
    <w:rsid w:val="0090017D"/>
    <w:rsid w:val="00900FAE"/>
    <w:rsid w:val="00901772"/>
    <w:rsid w:val="00904CB6"/>
    <w:rsid w:val="00905007"/>
    <w:rsid w:val="00906F56"/>
    <w:rsid w:val="00907E02"/>
    <w:rsid w:val="0091015B"/>
    <w:rsid w:val="00913DF8"/>
    <w:rsid w:val="00913E8A"/>
    <w:rsid w:val="009378AF"/>
    <w:rsid w:val="009402F2"/>
    <w:rsid w:val="009443AE"/>
    <w:rsid w:val="00946EB4"/>
    <w:rsid w:val="00947393"/>
    <w:rsid w:val="0095073F"/>
    <w:rsid w:val="0095162A"/>
    <w:rsid w:val="00952E21"/>
    <w:rsid w:val="00954681"/>
    <w:rsid w:val="00956AC3"/>
    <w:rsid w:val="00970195"/>
    <w:rsid w:val="00970400"/>
    <w:rsid w:val="00971E42"/>
    <w:rsid w:val="00972AEE"/>
    <w:rsid w:val="00975CBA"/>
    <w:rsid w:val="009771EA"/>
    <w:rsid w:val="00980606"/>
    <w:rsid w:val="0098411D"/>
    <w:rsid w:val="00986852"/>
    <w:rsid w:val="009938DD"/>
    <w:rsid w:val="00994309"/>
    <w:rsid w:val="0099762C"/>
    <w:rsid w:val="00997CC9"/>
    <w:rsid w:val="00997FD1"/>
    <w:rsid w:val="009B3573"/>
    <w:rsid w:val="009B4C6D"/>
    <w:rsid w:val="009B6262"/>
    <w:rsid w:val="009B6F56"/>
    <w:rsid w:val="009C0D52"/>
    <w:rsid w:val="009C32F9"/>
    <w:rsid w:val="009C358E"/>
    <w:rsid w:val="009C5106"/>
    <w:rsid w:val="009C5141"/>
    <w:rsid w:val="009D175E"/>
    <w:rsid w:val="009D6435"/>
    <w:rsid w:val="009E1681"/>
    <w:rsid w:val="009F4E5E"/>
    <w:rsid w:val="009F55C8"/>
    <w:rsid w:val="009F7746"/>
    <w:rsid w:val="00A079A8"/>
    <w:rsid w:val="00A11A73"/>
    <w:rsid w:val="00A13886"/>
    <w:rsid w:val="00A210FC"/>
    <w:rsid w:val="00A301A6"/>
    <w:rsid w:val="00A40B61"/>
    <w:rsid w:val="00A4558E"/>
    <w:rsid w:val="00A46A8B"/>
    <w:rsid w:val="00A50478"/>
    <w:rsid w:val="00A512CD"/>
    <w:rsid w:val="00A524EE"/>
    <w:rsid w:val="00A5336F"/>
    <w:rsid w:val="00A560AE"/>
    <w:rsid w:val="00A609FC"/>
    <w:rsid w:val="00A641E6"/>
    <w:rsid w:val="00A77895"/>
    <w:rsid w:val="00A80DBD"/>
    <w:rsid w:val="00A82A82"/>
    <w:rsid w:val="00A8317E"/>
    <w:rsid w:val="00A84C54"/>
    <w:rsid w:val="00AA42AF"/>
    <w:rsid w:val="00AA6866"/>
    <w:rsid w:val="00AB18D7"/>
    <w:rsid w:val="00AB2FE0"/>
    <w:rsid w:val="00AC66BD"/>
    <w:rsid w:val="00AC78CA"/>
    <w:rsid w:val="00AE44AB"/>
    <w:rsid w:val="00AE66F2"/>
    <w:rsid w:val="00AF5166"/>
    <w:rsid w:val="00AF63A3"/>
    <w:rsid w:val="00B03467"/>
    <w:rsid w:val="00B10611"/>
    <w:rsid w:val="00B10BE5"/>
    <w:rsid w:val="00B12A8C"/>
    <w:rsid w:val="00B15F75"/>
    <w:rsid w:val="00B16AD1"/>
    <w:rsid w:val="00B23824"/>
    <w:rsid w:val="00B2675F"/>
    <w:rsid w:val="00B501F4"/>
    <w:rsid w:val="00B5240A"/>
    <w:rsid w:val="00B543CB"/>
    <w:rsid w:val="00B5452C"/>
    <w:rsid w:val="00B57B8B"/>
    <w:rsid w:val="00B64FA4"/>
    <w:rsid w:val="00B65974"/>
    <w:rsid w:val="00B661B5"/>
    <w:rsid w:val="00B700B2"/>
    <w:rsid w:val="00B737A6"/>
    <w:rsid w:val="00B81C77"/>
    <w:rsid w:val="00B835EC"/>
    <w:rsid w:val="00B85DE3"/>
    <w:rsid w:val="00B8609C"/>
    <w:rsid w:val="00B90605"/>
    <w:rsid w:val="00B914D2"/>
    <w:rsid w:val="00B92F68"/>
    <w:rsid w:val="00B93745"/>
    <w:rsid w:val="00B96C95"/>
    <w:rsid w:val="00BA17A9"/>
    <w:rsid w:val="00BA5260"/>
    <w:rsid w:val="00BA6620"/>
    <w:rsid w:val="00BB14D5"/>
    <w:rsid w:val="00BB3FEC"/>
    <w:rsid w:val="00BC04BC"/>
    <w:rsid w:val="00BC125C"/>
    <w:rsid w:val="00BC2C89"/>
    <w:rsid w:val="00BC7FB2"/>
    <w:rsid w:val="00BD42E4"/>
    <w:rsid w:val="00BD44F2"/>
    <w:rsid w:val="00BE1C5D"/>
    <w:rsid w:val="00BF1EE4"/>
    <w:rsid w:val="00BF65A5"/>
    <w:rsid w:val="00BF7C37"/>
    <w:rsid w:val="00C0200D"/>
    <w:rsid w:val="00C02AFD"/>
    <w:rsid w:val="00C0536B"/>
    <w:rsid w:val="00C05B93"/>
    <w:rsid w:val="00C0664A"/>
    <w:rsid w:val="00C25DD5"/>
    <w:rsid w:val="00C27EEB"/>
    <w:rsid w:val="00C300FD"/>
    <w:rsid w:val="00C301DA"/>
    <w:rsid w:val="00C34DE9"/>
    <w:rsid w:val="00C350B3"/>
    <w:rsid w:val="00C47DB1"/>
    <w:rsid w:val="00C54516"/>
    <w:rsid w:val="00C56B06"/>
    <w:rsid w:val="00C618C0"/>
    <w:rsid w:val="00C637D6"/>
    <w:rsid w:val="00C63F31"/>
    <w:rsid w:val="00C6526E"/>
    <w:rsid w:val="00C67EBB"/>
    <w:rsid w:val="00C72813"/>
    <w:rsid w:val="00C738AE"/>
    <w:rsid w:val="00C77DEB"/>
    <w:rsid w:val="00C8344F"/>
    <w:rsid w:val="00C844D5"/>
    <w:rsid w:val="00C9016F"/>
    <w:rsid w:val="00C907B4"/>
    <w:rsid w:val="00C909AD"/>
    <w:rsid w:val="00C93C56"/>
    <w:rsid w:val="00CA0CDC"/>
    <w:rsid w:val="00CB1F16"/>
    <w:rsid w:val="00CB4859"/>
    <w:rsid w:val="00CB4EC6"/>
    <w:rsid w:val="00CB6109"/>
    <w:rsid w:val="00CC12C7"/>
    <w:rsid w:val="00CC49E4"/>
    <w:rsid w:val="00CD5500"/>
    <w:rsid w:val="00CE44B2"/>
    <w:rsid w:val="00CE7348"/>
    <w:rsid w:val="00CF58AD"/>
    <w:rsid w:val="00D01717"/>
    <w:rsid w:val="00D103ED"/>
    <w:rsid w:val="00D206E0"/>
    <w:rsid w:val="00D2514B"/>
    <w:rsid w:val="00D30F1C"/>
    <w:rsid w:val="00D31EC8"/>
    <w:rsid w:val="00D36A23"/>
    <w:rsid w:val="00D36E81"/>
    <w:rsid w:val="00D375E7"/>
    <w:rsid w:val="00D42F16"/>
    <w:rsid w:val="00D44F3F"/>
    <w:rsid w:val="00D523C6"/>
    <w:rsid w:val="00D626BF"/>
    <w:rsid w:val="00D717AD"/>
    <w:rsid w:val="00D71EC3"/>
    <w:rsid w:val="00D81CC4"/>
    <w:rsid w:val="00D839E7"/>
    <w:rsid w:val="00D8409A"/>
    <w:rsid w:val="00D85F3A"/>
    <w:rsid w:val="00D8777F"/>
    <w:rsid w:val="00D9170F"/>
    <w:rsid w:val="00D91AEE"/>
    <w:rsid w:val="00D96EC5"/>
    <w:rsid w:val="00DA2ED5"/>
    <w:rsid w:val="00DA4E5F"/>
    <w:rsid w:val="00DB6B30"/>
    <w:rsid w:val="00DC34CC"/>
    <w:rsid w:val="00DC3F36"/>
    <w:rsid w:val="00DD0251"/>
    <w:rsid w:val="00DE1A8C"/>
    <w:rsid w:val="00DE2AD1"/>
    <w:rsid w:val="00DF03F2"/>
    <w:rsid w:val="00DF47CD"/>
    <w:rsid w:val="00DF53F6"/>
    <w:rsid w:val="00DF56F4"/>
    <w:rsid w:val="00DF58B8"/>
    <w:rsid w:val="00DF59E9"/>
    <w:rsid w:val="00DF6DC2"/>
    <w:rsid w:val="00E04AD5"/>
    <w:rsid w:val="00E107AD"/>
    <w:rsid w:val="00E10B70"/>
    <w:rsid w:val="00E15C1F"/>
    <w:rsid w:val="00E15D12"/>
    <w:rsid w:val="00E248B2"/>
    <w:rsid w:val="00E251E6"/>
    <w:rsid w:val="00E25B86"/>
    <w:rsid w:val="00E26924"/>
    <w:rsid w:val="00E30F89"/>
    <w:rsid w:val="00E33688"/>
    <w:rsid w:val="00E34266"/>
    <w:rsid w:val="00E40E29"/>
    <w:rsid w:val="00E42F19"/>
    <w:rsid w:val="00E460F8"/>
    <w:rsid w:val="00E52557"/>
    <w:rsid w:val="00E568C7"/>
    <w:rsid w:val="00E67353"/>
    <w:rsid w:val="00E71784"/>
    <w:rsid w:val="00E7426C"/>
    <w:rsid w:val="00E74A90"/>
    <w:rsid w:val="00E74EDE"/>
    <w:rsid w:val="00E7530E"/>
    <w:rsid w:val="00E7562A"/>
    <w:rsid w:val="00E768A5"/>
    <w:rsid w:val="00E90952"/>
    <w:rsid w:val="00EA01E8"/>
    <w:rsid w:val="00EA2224"/>
    <w:rsid w:val="00EA3A0A"/>
    <w:rsid w:val="00EB170F"/>
    <w:rsid w:val="00EB2C41"/>
    <w:rsid w:val="00EC4684"/>
    <w:rsid w:val="00EC702F"/>
    <w:rsid w:val="00ED2F27"/>
    <w:rsid w:val="00ED5343"/>
    <w:rsid w:val="00EE1DC2"/>
    <w:rsid w:val="00EE3D9D"/>
    <w:rsid w:val="00EE5EFB"/>
    <w:rsid w:val="00EF19D6"/>
    <w:rsid w:val="00EF39DF"/>
    <w:rsid w:val="00EF3C3B"/>
    <w:rsid w:val="00F01416"/>
    <w:rsid w:val="00F03CF4"/>
    <w:rsid w:val="00F04AA9"/>
    <w:rsid w:val="00F04D3B"/>
    <w:rsid w:val="00F05584"/>
    <w:rsid w:val="00F104D9"/>
    <w:rsid w:val="00F10E70"/>
    <w:rsid w:val="00F115DD"/>
    <w:rsid w:val="00F11C1B"/>
    <w:rsid w:val="00F2000D"/>
    <w:rsid w:val="00F21B2B"/>
    <w:rsid w:val="00F21E76"/>
    <w:rsid w:val="00F24FC5"/>
    <w:rsid w:val="00F356D2"/>
    <w:rsid w:val="00F357C4"/>
    <w:rsid w:val="00F35B2A"/>
    <w:rsid w:val="00F416B5"/>
    <w:rsid w:val="00F46234"/>
    <w:rsid w:val="00F47320"/>
    <w:rsid w:val="00F510BF"/>
    <w:rsid w:val="00F56AAE"/>
    <w:rsid w:val="00F57301"/>
    <w:rsid w:val="00F5777B"/>
    <w:rsid w:val="00F57BC7"/>
    <w:rsid w:val="00F630EA"/>
    <w:rsid w:val="00F643B7"/>
    <w:rsid w:val="00F6505F"/>
    <w:rsid w:val="00F65384"/>
    <w:rsid w:val="00F65BC6"/>
    <w:rsid w:val="00F71860"/>
    <w:rsid w:val="00F75CD8"/>
    <w:rsid w:val="00F82B8F"/>
    <w:rsid w:val="00F83649"/>
    <w:rsid w:val="00F84E24"/>
    <w:rsid w:val="00F90B32"/>
    <w:rsid w:val="00FA054F"/>
    <w:rsid w:val="00FA2160"/>
    <w:rsid w:val="00FA5CD4"/>
    <w:rsid w:val="00FA7E6A"/>
    <w:rsid w:val="00FB3C8E"/>
    <w:rsid w:val="00FB7C3A"/>
    <w:rsid w:val="00FC07AD"/>
    <w:rsid w:val="00FC301C"/>
    <w:rsid w:val="00FC310A"/>
    <w:rsid w:val="00FC41E1"/>
    <w:rsid w:val="00FC7000"/>
    <w:rsid w:val="00FC70E2"/>
    <w:rsid w:val="00FD0D0A"/>
    <w:rsid w:val="00FD49A2"/>
    <w:rsid w:val="00FD6E5F"/>
    <w:rsid w:val="00FD7EA9"/>
    <w:rsid w:val="00FE1F18"/>
    <w:rsid w:val="00FE2CC9"/>
    <w:rsid w:val="00FE3BEB"/>
    <w:rsid w:val="00FE3C16"/>
    <w:rsid w:val="00FE5BF9"/>
    <w:rsid w:val="00FF0BA6"/>
    <w:rsid w:val="00FF24C2"/>
    <w:rsid w:val="00FF3E6E"/>
    <w:rsid w:val="00FF40AE"/>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2461E"/>
  <w15:chartTrackingRefBased/>
  <w15:docId w15:val="{9BC6CFBA-7694-4044-969F-3C5D6C78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0FAE"/>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00F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00FAE"/>
    <w:pPr>
      <w:pBdr>
        <w:top w:val="none" w:sz="0" w:space="0" w:color="auto"/>
      </w:pBdr>
      <w:spacing w:before="180"/>
      <w:outlineLvl w:val="1"/>
    </w:pPr>
    <w:rPr>
      <w:sz w:val="32"/>
    </w:rPr>
  </w:style>
  <w:style w:type="paragraph" w:styleId="Heading3">
    <w:name w:val="heading 3"/>
    <w:basedOn w:val="Heading2"/>
    <w:next w:val="Normal"/>
    <w:qFormat/>
    <w:rsid w:val="00900FAE"/>
    <w:pPr>
      <w:spacing w:before="120"/>
      <w:outlineLvl w:val="2"/>
    </w:pPr>
    <w:rPr>
      <w:sz w:val="28"/>
    </w:rPr>
  </w:style>
  <w:style w:type="paragraph" w:styleId="Heading4">
    <w:name w:val="heading 4"/>
    <w:basedOn w:val="Heading3"/>
    <w:next w:val="Normal"/>
    <w:qFormat/>
    <w:rsid w:val="00900FAE"/>
    <w:pPr>
      <w:ind w:left="1418" w:hanging="1418"/>
      <w:outlineLvl w:val="3"/>
    </w:pPr>
    <w:rPr>
      <w:sz w:val="24"/>
    </w:rPr>
  </w:style>
  <w:style w:type="paragraph" w:styleId="Heading5">
    <w:name w:val="heading 5"/>
    <w:basedOn w:val="Heading4"/>
    <w:next w:val="Normal"/>
    <w:qFormat/>
    <w:rsid w:val="00900FAE"/>
    <w:pPr>
      <w:ind w:left="1701" w:hanging="1701"/>
      <w:outlineLvl w:val="4"/>
    </w:pPr>
    <w:rPr>
      <w:sz w:val="22"/>
    </w:rPr>
  </w:style>
  <w:style w:type="paragraph" w:styleId="Heading6">
    <w:name w:val="heading 6"/>
    <w:basedOn w:val="H6"/>
    <w:next w:val="Normal"/>
    <w:qFormat/>
    <w:rsid w:val="00900FAE"/>
    <w:pPr>
      <w:outlineLvl w:val="5"/>
    </w:pPr>
  </w:style>
  <w:style w:type="paragraph" w:styleId="Heading7">
    <w:name w:val="heading 7"/>
    <w:basedOn w:val="H6"/>
    <w:next w:val="Normal"/>
    <w:qFormat/>
    <w:rsid w:val="00900FAE"/>
    <w:pPr>
      <w:outlineLvl w:val="6"/>
    </w:pPr>
  </w:style>
  <w:style w:type="paragraph" w:styleId="Heading8">
    <w:name w:val="heading 8"/>
    <w:basedOn w:val="Heading1"/>
    <w:next w:val="Normal"/>
    <w:link w:val="Heading8Char"/>
    <w:qFormat/>
    <w:rsid w:val="00900FAE"/>
    <w:pPr>
      <w:ind w:left="0" w:firstLine="0"/>
      <w:outlineLvl w:val="7"/>
    </w:pPr>
  </w:style>
  <w:style w:type="paragraph" w:styleId="Heading9">
    <w:name w:val="heading 9"/>
    <w:basedOn w:val="Heading8"/>
    <w:next w:val="Normal"/>
    <w:qFormat/>
    <w:rsid w:val="00900F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FAE"/>
    <w:pPr>
      <w:ind w:left="1985" w:hanging="1985"/>
      <w:outlineLvl w:val="9"/>
    </w:pPr>
    <w:rPr>
      <w:sz w:val="20"/>
    </w:rPr>
  </w:style>
  <w:style w:type="paragraph" w:styleId="TOC9">
    <w:name w:val="toc 9"/>
    <w:basedOn w:val="TOC8"/>
    <w:uiPriority w:val="39"/>
    <w:rsid w:val="00900FAE"/>
    <w:pPr>
      <w:ind w:left="1418" w:hanging="1418"/>
    </w:pPr>
  </w:style>
  <w:style w:type="paragraph" w:styleId="TOC8">
    <w:name w:val="toc 8"/>
    <w:basedOn w:val="TOC1"/>
    <w:uiPriority w:val="39"/>
    <w:rsid w:val="00900FAE"/>
    <w:pPr>
      <w:spacing w:before="180"/>
      <w:ind w:left="2693" w:hanging="2693"/>
    </w:pPr>
    <w:rPr>
      <w:b/>
    </w:rPr>
  </w:style>
  <w:style w:type="paragraph" w:styleId="TOC1">
    <w:name w:val="toc 1"/>
    <w:uiPriority w:val="39"/>
    <w:rsid w:val="00900FA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00FAE"/>
    <w:pPr>
      <w:keepLines/>
      <w:tabs>
        <w:tab w:val="center" w:pos="4536"/>
        <w:tab w:val="right" w:pos="9072"/>
      </w:tabs>
    </w:pPr>
    <w:rPr>
      <w:noProof/>
    </w:rPr>
  </w:style>
  <w:style w:type="character" w:customStyle="1" w:styleId="ZGSM">
    <w:name w:val="ZGSM"/>
    <w:rsid w:val="00900FAE"/>
  </w:style>
  <w:style w:type="paragraph" w:styleId="Header">
    <w:name w:val="header"/>
    <w:link w:val="HeaderChar"/>
    <w:rsid w:val="00900FA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00FA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00FAE"/>
    <w:pPr>
      <w:ind w:left="1701" w:hanging="1701"/>
    </w:pPr>
  </w:style>
  <w:style w:type="paragraph" w:styleId="TOC4">
    <w:name w:val="toc 4"/>
    <w:basedOn w:val="TOC3"/>
    <w:uiPriority w:val="39"/>
    <w:rsid w:val="00900FAE"/>
    <w:pPr>
      <w:ind w:left="1418" w:hanging="1418"/>
    </w:pPr>
  </w:style>
  <w:style w:type="paragraph" w:styleId="TOC3">
    <w:name w:val="toc 3"/>
    <w:basedOn w:val="TOC2"/>
    <w:uiPriority w:val="39"/>
    <w:rsid w:val="00900FAE"/>
    <w:pPr>
      <w:ind w:left="1134" w:hanging="1134"/>
    </w:pPr>
  </w:style>
  <w:style w:type="paragraph" w:styleId="TOC2">
    <w:name w:val="toc 2"/>
    <w:basedOn w:val="TOC1"/>
    <w:uiPriority w:val="39"/>
    <w:rsid w:val="00900FAE"/>
    <w:pPr>
      <w:spacing w:before="0"/>
      <w:ind w:left="851" w:hanging="851"/>
    </w:pPr>
    <w:rPr>
      <w:sz w:val="20"/>
    </w:rPr>
  </w:style>
  <w:style w:type="paragraph" w:styleId="Index1">
    <w:name w:val="index 1"/>
    <w:basedOn w:val="Normal"/>
    <w:semiHidden/>
    <w:rsid w:val="00900FAE"/>
    <w:pPr>
      <w:keepLines/>
    </w:pPr>
  </w:style>
  <w:style w:type="paragraph" w:styleId="Index2">
    <w:name w:val="index 2"/>
    <w:basedOn w:val="Index1"/>
    <w:semiHidden/>
    <w:rsid w:val="00900FAE"/>
    <w:pPr>
      <w:ind w:left="284"/>
    </w:pPr>
  </w:style>
  <w:style w:type="paragraph" w:customStyle="1" w:styleId="TT">
    <w:name w:val="TT"/>
    <w:basedOn w:val="Heading1"/>
    <w:next w:val="Normal"/>
    <w:rsid w:val="00900FAE"/>
    <w:pPr>
      <w:outlineLvl w:val="9"/>
    </w:pPr>
  </w:style>
  <w:style w:type="paragraph" w:styleId="Footer">
    <w:name w:val="footer"/>
    <w:basedOn w:val="Header"/>
    <w:link w:val="FooterChar"/>
    <w:rsid w:val="00900FAE"/>
    <w:pPr>
      <w:jc w:val="center"/>
    </w:pPr>
    <w:rPr>
      <w:i/>
    </w:rPr>
  </w:style>
  <w:style w:type="character" w:styleId="FootnoteReference">
    <w:name w:val="footnote reference"/>
    <w:basedOn w:val="DefaultParagraphFont"/>
    <w:semiHidden/>
    <w:rsid w:val="00900FAE"/>
    <w:rPr>
      <w:b/>
      <w:position w:val="6"/>
      <w:sz w:val="16"/>
    </w:rPr>
  </w:style>
  <w:style w:type="paragraph" w:styleId="FootnoteText">
    <w:name w:val="footnote text"/>
    <w:basedOn w:val="Normal"/>
    <w:semiHidden/>
    <w:rsid w:val="00900FAE"/>
    <w:pPr>
      <w:keepLines/>
      <w:ind w:left="454" w:hanging="454"/>
    </w:pPr>
    <w:rPr>
      <w:sz w:val="16"/>
    </w:rPr>
  </w:style>
  <w:style w:type="paragraph" w:customStyle="1" w:styleId="NF">
    <w:name w:val="NF"/>
    <w:basedOn w:val="NO"/>
    <w:rsid w:val="00900FAE"/>
    <w:pPr>
      <w:keepNext/>
      <w:spacing w:after="0"/>
    </w:pPr>
    <w:rPr>
      <w:rFonts w:ascii="Arial" w:hAnsi="Arial"/>
      <w:sz w:val="18"/>
    </w:rPr>
  </w:style>
  <w:style w:type="paragraph" w:customStyle="1" w:styleId="NO">
    <w:name w:val="NO"/>
    <w:basedOn w:val="Normal"/>
    <w:link w:val="NOChar"/>
    <w:rsid w:val="00900FAE"/>
    <w:pPr>
      <w:keepLines/>
      <w:ind w:left="1135" w:hanging="851"/>
    </w:pPr>
  </w:style>
  <w:style w:type="paragraph" w:customStyle="1" w:styleId="PL">
    <w:name w:val="PL"/>
    <w:rsid w:val="0090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00FAE"/>
    <w:pPr>
      <w:jc w:val="right"/>
    </w:pPr>
  </w:style>
  <w:style w:type="paragraph" w:customStyle="1" w:styleId="TAL">
    <w:name w:val="TAL"/>
    <w:basedOn w:val="Normal"/>
    <w:rsid w:val="00900FAE"/>
    <w:pPr>
      <w:keepNext/>
      <w:keepLines/>
      <w:spacing w:after="0"/>
    </w:pPr>
    <w:rPr>
      <w:rFonts w:ascii="Arial" w:hAnsi="Arial"/>
      <w:sz w:val="18"/>
    </w:rPr>
  </w:style>
  <w:style w:type="paragraph" w:styleId="ListNumber2">
    <w:name w:val="List Number 2"/>
    <w:basedOn w:val="ListNumber"/>
    <w:rsid w:val="00900FAE"/>
    <w:pPr>
      <w:ind w:left="851"/>
    </w:pPr>
  </w:style>
  <w:style w:type="paragraph" w:styleId="ListNumber">
    <w:name w:val="List Number"/>
    <w:basedOn w:val="List"/>
    <w:rsid w:val="00900FAE"/>
  </w:style>
  <w:style w:type="paragraph" w:styleId="List">
    <w:name w:val="List"/>
    <w:basedOn w:val="Normal"/>
    <w:rsid w:val="00900FAE"/>
    <w:pPr>
      <w:ind w:left="568" w:hanging="284"/>
    </w:pPr>
  </w:style>
  <w:style w:type="paragraph" w:customStyle="1" w:styleId="TAH">
    <w:name w:val="TAH"/>
    <w:basedOn w:val="TAC"/>
    <w:rsid w:val="00900FAE"/>
    <w:rPr>
      <w:b/>
    </w:rPr>
  </w:style>
  <w:style w:type="paragraph" w:customStyle="1" w:styleId="TAC">
    <w:name w:val="TAC"/>
    <w:basedOn w:val="TAL"/>
    <w:rsid w:val="00900FAE"/>
    <w:pPr>
      <w:jc w:val="center"/>
    </w:pPr>
  </w:style>
  <w:style w:type="paragraph" w:customStyle="1" w:styleId="LD">
    <w:name w:val="LD"/>
    <w:rsid w:val="00900FA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00FAE"/>
    <w:pPr>
      <w:keepLines/>
      <w:ind w:left="1702" w:hanging="1418"/>
    </w:pPr>
  </w:style>
  <w:style w:type="paragraph" w:customStyle="1" w:styleId="FP">
    <w:name w:val="FP"/>
    <w:basedOn w:val="Normal"/>
    <w:rsid w:val="00900FAE"/>
    <w:pPr>
      <w:spacing w:after="0"/>
    </w:pPr>
  </w:style>
  <w:style w:type="paragraph" w:customStyle="1" w:styleId="NW">
    <w:name w:val="NW"/>
    <w:basedOn w:val="NO"/>
    <w:rsid w:val="00900FAE"/>
    <w:pPr>
      <w:spacing w:after="0"/>
    </w:pPr>
  </w:style>
  <w:style w:type="paragraph" w:customStyle="1" w:styleId="EW">
    <w:name w:val="EW"/>
    <w:basedOn w:val="EX"/>
    <w:rsid w:val="00900FAE"/>
    <w:pPr>
      <w:spacing w:after="0"/>
    </w:pPr>
  </w:style>
  <w:style w:type="paragraph" w:customStyle="1" w:styleId="B10">
    <w:name w:val="B1"/>
    <w:basedOn w:val="List"/>
    <w:rsid w:val="00900FAE"/>
    <w:pPr>
      <w:ind w:left="738" w:hanging="454"/>
    </w:pPr>
  </w:style>
  <w:style w:type="paragraph" w:styleId="TOC6">
    <w:name w:val="toc 6"/>
    <w:basedOn w:val="TOC5"/>
    <w:next w:val="Normal"/>
    <w:semiHidden/>
    <w:rsid w:val="00900FAE"/>
    <w:pPr>
      <w:ind w:left="1985" w:hanging="1985"/>
    </w:pPr>
  </w:style>
  <w:style w:type="paragraph" w:styleId="TOC7">
    <w:name w:val="toc 7"/>
    <w:basedOn w:val="TOC6"/>
    <w:next w:val="Normal"/>
    <w:semiHidden/>
    <w:rsid w:val="00900FAE"/>
    <w:pPr>
      <w:ind w:left="2268" w:hanging="2268"/>
    </w:pPr>
  </w:style>
  <w:style w:type="paragraph" w:styleId="ListBullet2">
    <w:name w:val="List Bullet 2"/>
    <w:basedOn w:val="ListBullet"/>
    <w:rsid w:val="00900FAE"/>
    <w:pPr>
      <w:ind w:left="851"/>
    </w:pPr>
  </w:style>
  <w:style w:type="paragraph" w:styleId="ListBullet">
    <w:name w:val="List Bullet"/>
    <w:basedOn w:val="List"/>
    <w:rsid w:val="00900FAE"/>
  </w:style>
  <w:style w:type="paragraph" w:customStyle="1" w:styleId="EditorsNote">
    <w:name w:val="Editor's Note"/>
    <w:basedOn w:val="NO"/>
    <w:rsid w:val="00900FAE"/>
    <w:rPr>
      <w:color w:val="FF0000"/>
    </w:rPr>
  </w:style>
  <w:style w:type="paragraph" w:customStyle="1" w:styleId="TH">
    <w:name w:val="TH"/>
    <w:basedOn w:val="FL"/>
    <w:next w:val="FL"/>
    <w:rsid w:val="00900FAE"/>
  </w:style>
  <w:style w:type="paragraph" w:customStyle="1" w:styleId="ZA">
    <w:name w:val="ZA"/>
    <w:rsid w:val="00900F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00F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00FA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00F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00FAE"/>
    <w:pPr>
      <w:ind w:left="851" w:hanging="851"/>
    </w:pPr>
  </w:style>
  <w:style w:type="paragraph" w:customStyle="1" w:styleId="ZH">
    <w:name w:val="ZH"/>
    <w:rsid w:val="00900FA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00FAE"/>
    <w:pPr>
      <w:keepNext w:val="0"/>
      <w:spacing w:before="0" w:after="240"/>
    </w:pPr>
  </w:style>
  <w:style w:type="paragraph" w:customStyle="1" w:styleId="ZG">
    <w:name w:val="ZG"/>
    <w:rsid w:val="00900F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00FAE"/>
    <w:pPr>
      <w:ind w:left="1135"/>
    </w:pPr>
  </w:style>
  <w:style w:type="paragraph" w:styleId="List2">
    <w:name w:val="List 2"/>
    <w:basedOn w:val="List"/>
    <w:rsid w:val="00900FAE"/>
    <w:pPr>
      <w:ind w:left="851"/>
    </w:pPr>
  </w:style>
  <w:style w:type="paragraph" w:styleId="List3">
    <w:name w:val="List 3"/>
    <w:basedOn w:val="List2"/>
    <w:rsid w:val="00900FAE"/>
    <w:pPr>
      <w:ind w:left="1135"/>
    </w:pPr>
  </w:style>
  <w:style w:type="paragraph" w:styleId="List4">
    <w:name w:val="List 4"/>
    <w:basedOn w:val="List3"/>
    <w:rsid w:val="00900FAE"/>
    <w:pPr>
      <w:ind w:left="1418"/>
    </w:pPr>
  </w:style>
  <w:style w:type="paragraph" w:styleId="List5">
    <w:name w:val="List 5"/>
    <w:basedOn w:val="List4"/>
    <w:rsid w:val="00900FAE"/>
    <w:pPr>
      <w:ind w:left="1702"/>
    </w:pPr>
  </w:style>
  <w:style w:type="paragraph" w:styleId="ListBullet4">
    <w:name w:val="List Bullet 4"/>
    <w:basedOn w:val="ListBullet3"/>
    <w:rsid w:val="00900FAE"/>
    <w:pPr>
      <w:ind w:left="1418"/>
    </w:pPr>
  </w:style>
  <w:style w:type="paragraph" w:styleId="ListBullet5">
    <w:name w:val="List Bullet 5"/>
    <w:basedOn w:val="ListBullet4"/>
    <w:rsid w:val="00900FAE"/>
    <w:pPr>
      <w:ind w:left="1702"/>
    </w:pPr>
  </w:style>
  <w:style w:type="paragraph" w:customStyle="1" w:styleId="B20">
    <w:name w:val="B2"/>
    <w:basedOn w:val="List2"/>
    <w:rsid w:val="00900FAE"/>
    <w:pPr>
      <w:ind w:left="1191" w:hanging="454"/>
    </w:pPr>
  </w:style>
  <w:style w:type="paragraph" w:customStyle="1" w:styleId="B30">
    <w:name w:val="B3"/>
    <w:basedOn w:val="List3"/>
    <w:rsid w:val="00900FAE"/>
    <w:pPr>
      <w:ind w:left="1645" w:hanging="454"/>
    </w:pPr>
  </w:style>
  <w:style w:type="paragraph" w:customStyle="1" w:styleId="B4">
    <w:name w:val="B4"/>
    <w:basedOn w:val="List4"/>
    <w:rsid w:val="00900FAE"/>
    <w:pPr>
      <w:ind w:left="2098" w:hanging="454"/>
    </w:pPr>
  </w:style>
  <w:style w:type="paragraph" w:customStyle="1" w:styleId="B5">
    <w:name w:val="B5"/>
    <w:basedOn w:val="List5"/>
    <w:rsid w:val="00900FAE"/>
    <w:pPr>
      <w:ind w:left="2552" w:hanging="454"/>
    </w:pPr>
  </w:style>
  <w:style w:type="paragraph" w:customStyle="1" w:styleId="ZTD">
    <w:name w:val="ZTD"/>
    <w:basedOn w:val="ZB"/>
    <w:rsid w:val="00900FAE"/>
    <w:pPr>
      <w:framePr w:hRule="auto" w:wrap="notBeside" w:y="852"/>
    </w:pPr>
    <w:rPr>
      <w:i w:val="0"/>
      <w:sz w:val="40"/>
    </w:rPr>
  </w:style>
  <w:style w:type="paragraph" w:customStyle="1" w:styleId="ZV">
    <w:name w:val="ZV"/>
    <w:basedOn w:val="ZU"/>
    <w:rsid w:val="00900FA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sid w:val="00A301A6"/>
    <w:rPr>
      <w:rFonts w:ascii="Arial" w:hAnsi="Arial" w:cs="Arial"/>
      <w:i/>
      <w:noProof/>
      <w:color w:val="76923C"/>
      <w:sz w:val="18"/>
      <w:szCs w:val="18"/>
      <w:lang w:val="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00FAE"/>
    <w:pPr>
      <w:numPr>
        <w:numId w:val="4"/>
      </w:numPr>
      <w:tabs>
        <w:tab w:val="left" w:pos="1134"/>
      </w:tabs>
    </w:pPr>
  </w:style>
  <w:style w:type="paragraph" w:customStyle="1" w:styleId="B1">
    <w:name w:val="B1+"/>
    <w:basedOn w:val="B10"/>
    <w:rsid w:val="00900FAE"/>
    <w:pPr>
      <w:numPr>
        <w:numId w:val="2"/>
      </w:numPr>
    </w:pPr>
  </w:style>
  <w:style w:type="paragraph" w:customStyle="1" w:styleId="B2">
    <w:name w:val="B2+"/>
    <w:basedOn w:val="B20"/>
    <w:rsid w:val="00900FAE"/>
    <w:pPr>
      <w:numPr>
        <w:numId w:val="3"/>
      </w:numPr>
    </w:pPr>
  </w:style>
  <w:style w:type="paragraph" w:customStyle="1" w:styleId="BL">
    <w:name w:val="BL"/>
    <w:basedOn w:val="Normal"/>
    <w:rsid w:val="00900FAE"/>
    <w:pPr>
      <w:numPr>
        <w:numId w:val="6"/>
      </w:numPr>
      <w:tabs>
        <w:tab w:val="left" w:pos="851"/>
      </w:tabs>
    </w:pPr>
  </w:style>
  <w:style w:type="paragraph" w:customStyle="1" w:styleId="BN">
    <w:name w:val="BN"/>
    <w:basedOn w:val="Normal"/>
    <w:rsid w:val="00900FAE"/>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00FAE"/>
    <w:pPr>
      <w:keepNext/>
      <w:keepLines/>
      <w:spacing w:after="0"/>
      <w:jc w:val="both"/>
    </w:pPr>
    <w:rPr>
      <w:rFonts w:ascii="Arial" w:hAnsi="Arial"/>
      <w:sz w:val="18"/>
    </w:rPr>
  </w:style>
  <w:style w:type="paragraph" w:customStyle="1" w:styleId="FL">
    <w:name w:val="FL"/>
    <w:basedOn w:val="Normal"/>
    <w:rsid w:val="00900FAE"/>
    <w:pPr>
      <w:keepNext/>
      <w:keepLines/>
      <w:spacing w:before="60"/>
      <w:jc w:val="center"/>
    </w:pPr>
    <w:rPr>
      <w:rFonts w:ascii="Arial" w:hAnsi="Arial"/>
      <w:b/>
    </w:rPr>
  </w:style>
  <w:style w:type="paragraph" w:styleId="BalloonText">
    <w:name w:val="Balloon Text"/>
    <w:basedOn w:val="Normal"/>
    <w:link w:val="BalloonTextChar"/>
    <w:rsid w:val="00DA2ED5"/>
    <w:pPr>
      <w:spacing w:after="0"/>
    </w:pPr>
    <w:rPr>
      <w:rFonts w:ascii="Tahoma" w:hAnsi="Tahoma"/>
      <w:sz w:val="16"/>
      <w:szCs w:val="16"/>
      <w:lang w:val="x-none"/>
    </w:rPr>
  </w:style>
  <w:style w:type="character" w:customStyle="1" w:styleId="BalloonTextChar">
    <w:name w:val="Balloon Text Char"/>
    <w:link w:val="BalloonText"/>
    <w:rsid w:val="00DA2ED5"/>
    <w:rPr>
      <w:rFonts w:ascii="Tahoma" w:hAnsi="Tahoma" w:cs="Tahoma"/>
      <w:sz w:val="16"/>
      <w:szCs w:val="16"/>
      <w:lang w:eastAsia="en-US"/>
    </w:rPr>
  </w:style>
  <w:style w:type="character" w:customStyle="1" w:styleId="NOChar">
    <w:name w:val="NO Char"/>
    <w:link w:val="NO"/>
    <w:locked/>
    <w:rsid w:val="00415A26"/>
    <w:rPr>
      <w:lang w:eastAsia="en-US"/>
    </w:rPr>
  </w:style>
  <w:style w:type="character" w:customStyle="1" w:styleId="Heading2Char">
    <w:name w:val="Heading 2 Char"/>
    <w:link w:val="Heading2"/>
    <w:rsid w:val="00415A26"/>
    <w:rPr>
      <w:rFonts w:ascii="Arial" w:hAnsi="Arial"/>
      <w:sz w:val="32"/>
      <w:lang w:eastAsia="en-US"/>
    </w:rPr>
  </w:style>
  <w:style w:type="character" w:customStyle="1" w:styleId="FooterChar">
    <w:name w:val="Footer Char"/>
    <w:link w:val="Footer"/>
    <w:rsid w:val="00A80DBD"/>
    <w:rPr>
      <w:rFonts w:ascii="Arial" w:hAnsi="Arial"/>
      <w:b/>
      <w:i/>
      <w:noProof/>
      <w:sz w:val="18"/>
      <w:lang w:eastAsia="en-US"/>
    </w:rPr>
  </w:style>
  <w:style w:type="character" w:customStyle="1" w:styleId="Heading8Char">
    <w:name w:val="Heading 8 Char"/>
    <w:link w:val="Heading8"/>
    <w:rsid w:val="00FF3E6E"/>
    <w:rPr>
      <w:rFonts w:ascii="Arial" w:hAnsi="Arial"/>
      <w:sz w:val="36"/>
      <w:lang w:eastAsia="en-US"/>
    </w:rPr>
  </w:style>
  <w:style w:type="character" w:customStyle="1" w:styleId="HeaderChar">
    <w:name w:val="Header Char"/>
    <w:link w:val="Header"/>
    <w:rsid w:val="00A301A6"/>
    <w:rPr>
      <w:rFonts w:ascii="Arial" w:hAnsi="Arial"/>
      <w:b/>
      <w:noProof/>
      <w:sz w:val="18"/>
      <w:lang w:eastAsia="en-US"/>
    </w:rPr>
  </w:style>
  <w:style w:type="character" w:customStyle="1" w:styleId="Heading1Char">
    <w:name w:val="Heading 1 Char"/>
    <w:link w:val="Heading1"/>
    <w:rsid w:val="00A301A6"/>
    <w:rPr>
      <w:rFonts w:ascii="Arial" w:hAnsi="Arial"/>
      <w:sz w:val="36"/>
      <w:lang w:eastAsia="en-US"/>
    </w:rPr>
  </w:style>
  <w:style w:type="paragraph" w:customStyle="1" w:styleId="TB1">
    <w:name w:val="TB1"/>
    <w:basedOn w:val="Normal"/>
    <w:qFormat/>
    <w:rsid w:val="00900FAE"/>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rsid w:val="00900FAE"/>
    <w:pPr>
      <w:keepNext/>
      <w:keepLines/>
      <w:numPr>
        <w:numId w:val="40"/>
      </w:numPr>
      <w:tabs>
        <w:tab w:val="left" w:pos="1109"/>
      </w:tabs>
      <w:spacing w:after="0"/>
      <w:ind w:left="1100" w:hanging="380"/>
    </w:pPr>
    <w:rPr>
      <w:rFonts w:ascii="Arial" w:hAnsi="Arial"/>
      <w:sz w:val="18"/>
    </w:rPr>
  </w:style>
  <w:style w:type="paragraph" w:styleId="ListParagraph">
    <w:name w:val="List Paragraph"/>
    <w:basedOn w:val="Normal"/>
    <w:uiPriority w:val="34"/>
    <w:qFormat/>
    <w:rsid w:val="00952E21"/>
    <w:pPr>
      <w:ind w:left="720"/>
      <w:contextualSpacing/>
    </w:pPr>
  </w:style>
  <w:style w:type="table" w:styleId="TableGrid">
    <w:name w:val="Table Grid"/>
    <w:basedOn w:val="TableNormal"/>
    <w:rsid w:val="00A138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567ADC"/>
    <w:rPr>
      <w:b/>
      <w:bCs/>
    </w:rPr>
  </w:style>
  <w:style w:type="character" w:customStyle="1" w:styleId="CommentTextChar">
    <w:name w:val="Comment Text Char"/>
    <w:basedOn w:val="DefaultParagraphFont"/>
    <w:link w:val="CommentText"/>
    <w:semiHidden/>
    <w:rsid w:val="00567ADC"/>
    <w:rPr>
      <w:lang w:eastAsia="en-US"/>
    </w:rPr>
  </w:style>
  <w:style w:type="character" w:customStyle="1" w:styleId="CommentSubjectChar">
    <w:name w:val="Comment Subject Char"/>
    <w:basedOn w:val="CommentTextChar"/>
    <w:link w:val="CommentSubject"/>
    <w:rsid w:val="00567ADC"/>
    <w:rPr>
      <w:b/>
      <w:bCs/>
      <w:lang w:eastAsia="en-US"/>
    </w:rPr>
  </w:style>
  <w:style w:type="paragraph" w:styleId="Revision">
    <w:name w:val="Revision"/>
    <w:hidden/>
    <w:uiPriority w:val="99"/>
    <w:semiHidden/>
    <w:rsid w:val="006246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916137566">
      <w:bodyDiv w:val="1"/>
      <w:marLeft w:val="0"/>
      <w:marRight w:val="0"/>
      <w:marTop w:val="0"/>
      <w:marBottom w:val="0"/>
      <w:divBdr>
        <w:top w:val="none" w:sz="0" w:space="0" w:color="auto"/>
        <w:left w:val="none" w:sz="0" w:space="0" w:color="auto"/>
        <w:bottom w:val="none" w:sz="0" w:space="0" w:color="auto"/>
        <w:right w:val="none" w:sz="0" w:space="0" w:color="auto"/>
      </w:divBdr>
    </w:div>
    <w:div w:id="1349990970">
      <w:bodyDiv w:val="1"/>
      <w:marLeft w:val="0"/>
      <w:marRight w:val="0"/>
      <w:marTop w:val="0"/>
      <w:marBottom w:val="0"/>
      <w:divBdr>
        <w:top w:val="none" w:sz="0" w:space="0" w:color="auto"/>
        <w:left w:val="none" w:sz="0" w:space="0" w:color="auto"/>
        <w:bottom w:val="none" w:sz="0" w:space="0" w:color="auto"/>
        <w:right w:val="none" w:sz="0" w:space="0" w:color="auto"/>
      </w:divBdr>
    </w:div>
    <w:div w:id="1568565685">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 w:id="1904559393">
      <w:bodyDiv w:val="1"/>
      <w:marLeft w:val="0"/>
      <w:marRight w:val="0"/>
      <w:marTop w:val="0"/>
      <w:marBottom w:val="0"/>
      <w:divBdr>
        <w:top w:val="none" w:sz="0" w:space="0" w:color="auto"/>
        <w:left w:val="none" w:sz="0" w:space="0" w:color="auto"/>
        <w:bottom w:val="none" w:sz="0" w:space="0" w:color="auto"/>
        <w:right w:val="none" w:sz="0" w:space="0" w:color="auto"/>
      </w:divBdr>
    </w:div>
    <w:div w:id="204390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ortal.etsi.org/People/CommiteeSupportStaff.aspx"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s://portal.etsi.org/TB/ETSIDeliverableStatus.aspx" TargetMode="Externa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hyperlink" Target="https://docbox.etsi.org/Reference" TargetMode="External"/><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standards-search" TargetMode="External"/><Relationship Id="rId24"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hyperlink" Target="https://portal.etsi.org/Services/editHelp!/Howtostart/ETSIDraftingRules.aspx" TargetMode="External"/><Relationship Id="rId23" Type="http://schemas.openxmlformats.org/officeDocument/2006/relationships/image" Target="media/image6.emf"/><Relationship Id="rId28" Type="http://schemas.openxmlformats.org/officeDocument/2006/relationships/footer" Target="footer2.xml"/><Relationship Id="rId10" Type="http://schemas.openxmlformats.org/officeDocument/2006/relationships/footer" Target="footer1.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pr.etsi.org" TargetMode="External"/><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2D73D-8B95-451D-AF1D-740AF483F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95</TotalTime>
  <Pages>24</Pages>
  <Words>6175</Words>
  <Characters>35203</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41296</CharactersWithSpaces>
  <SharedDoc>false</SharedDoc>
  <HLinks>
    <vt:vector size="186" baseType="variant">
      <vt:variant>
        <vt:i4>4128773</vt:i4>
      </vt:variant>
      <vt:variant>
        <vt:i4>195</vt:i4>
      </vt:variant>
      <vt:variant>
        <vt:i4>0</vt:i4>
      </vt:variant>
      <vt:variant>
        <vt:i4>5</vt:i4>
      </vt:variant>
      <vt:variant>
        <vt:lpwstr>mailto:edithelp@etsi.org</vt:lpwstr>
      </vt:variant>
      <vt:variant>
        <vt:lpwstr/>
      </vt:variant>
      <vt:variant>
        <vt:i4>4128773</vt:i4>
      </vt:variant>
      <vt:variant>
        <vt:i4>192</vt:i4>
      </vt:variant>
      <vt:variant>
        <vt:i4>0</vt:i4>
      </vt:variant>
      <vt:variant>
        <vt:i4>5</vt:i4>
      </vt:variant>
      <vt:variant>
        <vt:lpwstr>mailto:edithelp@etsi.org</vt:lpwstr>
      </vt:variant>
      <vt:variant>
        <vt:lpwstr/>
      </vt:variant>
      <vt:variant>
        <vt:i4>7995444</vt:i4>
      </vt:variant>
      <vt:variant>
        <vt:i4>189</vt:i4>
      </vt:variant>
      <vt:variant>
        <vt:i4>0</vt:i4>
      </vt:variant>
      <vt:variant>
        <vt:i4>5</vt:i4>
      </vt:variant>
      <vt:variant>
        <vt:lpwstr>http://portal.etsi.org/Help/editHelp!/Howtostart/ETSIDraftingRules.aspx</vt:lpwstr>
      </vt:variant>
      <vt:variant>
        <vt:lpwstr/>
      </vt:variant>
      <vt:variant>
        <vt:i4>7995444</vt:i4>
      </vt:variant>
      <vt:variant>
        <vt:i4>186</vt:i4>
      </vt:variant>
      <vt:variant>
        <vt:i4>0</vt:i4>
      </vt:variant>
      <vt:variant>
        <vt:i4>5</vt:i4>
      </vt:variant>
      <vt:variant>
        <vt:lpwstr>http://portal.etsi.org/Help/editHelp!/Howtostart/ETSIDraftingRules.aspx</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7209084</vt:i4>
      </vt:variant>
      <vt:variant>
        <vt:i4>179</vt:i4>
      </vt:variant>
      <vt:variant>
        <vt:i4>0</vt:i4>
      </vt:variant>
      <vt:variant>
        <vt:i4>5</vt:i4>
      </vt:variant>
      <vt:variant>
        <vt:lpwstr>http://portal.etsi.org/Help/editHelp!/Standardsdevelopment/Drafting/Stylestoolbar.aspx</vt:lpwstr>
      </vt:variant>
      <vt:variant>
        <vt:lpwstr/>
      </vt:variant>
      <vt:variant>
        <vt:i4>5177414</vt:i4>
      </vt:variant>
      <vt:variant>
        <vt:i4>177</vt:i4>
      </vt:variant>
      <vt:variant>
        <vt:i4>0</vt:i4>
      </vt:variant>
      <vt:variant>
        <vt:i4>5</vt:i4>
      </vt:variant>
      <vt:variant>
        <vt:lpwstr>http://portal.etsi.org/edithelp/home.asp</vt:lpwstr>
      </vt:variant>
      <vt:variant>
        <vt:lpwstr/>
      </vt:variant>
      <vt:variant>
        <vt:i4>7995444</vt:i4>
      </vt:variant>
      <vt:variant>
        <vt:i4>174</vt:i4>
      </vt:variant>
      <vt:variant>
        <vt:i4>0</vt:i4>
      </vt:variant>
      <vt:variant>
        <vt:i4>5</vt:i4>
      </vt:variant>
      <vt:variant>
        <vt:lpwstr>http://portal.etsi.org/Help/editHelp!/Howtostart/ETSIDraftingRules.aspx</vt:lpwstr>
      </vt:variant>
      <vt:variant>
        <vt:lpwstr/>
      </vt:variant>
      <vt:variant>
        <vt:i4>7995444</vt:i4>
      </vt:variant>
      <vt:variant>
        <vt:i4>171</vt:i4>
      </vt:variant>
      <vt:variant>
        <vt:i4>0</vt:i4>
      </vt:variant>
      <vt:variant>
        <vt:i4>5</vt:i4>
      </vt:variant>
      <vt:variant>
        <vt:lpwstr>http://portal.etsi.org/Help/editHelp!/Howtostart/ETSIDraftingRules.aspx</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786457</vt:i4>
      </vt:variant>
      <vt:variant>
        <vt:i4>144</vt:i4>
      </vt:variant>
      <vt:variant>
        <vt:i4>0</vt:i4>
      </vt:variant>
      <vt:variant>
        <vt:i4>5</vt:i4>
      </vt:variant>
      <vt:variant>
        <vt:lpwstr>http://webapp.etsi.org/Teddi/</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1376287</vt:i4>
      </vt:variant>
      <vt:variant>
        <vt:i4>138</vt:i4>
      </vt:variant>
      <vt:variant>
        <vt:i4>0</vt:i4>
      </vt:variant>
      <vt:variant>
        <vt:i4>5</vt:i4>
      </vt:variant>
      <vt:variant>
        <vt:lpwstr>http://docbox.etsi.org/Reference</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7995444</vt:i4>
      </vt:variant>
      <vt:variant>
        <vt:i4>132</vt:i4>
      </vt:variant>
      <vt:variant>
        <vt:i4>0</vt:i4>
      </vt:variant>
      <vt:variant>
        <vt:i4>5</vt:i4>
      </vt:variant>
      <vt:variant>
        <vt:lpwstr>http://portal.etsi.org/Help/editHelp!/Howtostart/ETSIDraftingRules.aspx</vt:lpwstr>
      </vt:variant>
      <vt:variant>
        <vt:lpwstr/>
      </vt:variant>
      <vt:variant>
        <vt:i4>2687002</vt:i4>
      </vt:variant>
      <vt:variant>
        <vt:i4>129</vt:i4>
      </vt:variant>
      <vt:variant>
        <vt:i4>0</vt:i4>
      </vt:variant>
      <vt:variant>
        <vt:i4>5</vt:i4>
      </vt:variant>
      <vt:variant>
        <vt:lpwstr>http://portal.etsi.org/edithelp/Files/other/EDRs_navigator.chm</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6553714</vt:i4>
      </vt:variant>
      <vt:variant>
        <vt:i4>123</vt:i4>
      </vt:variant>
      <vt:variant>
        <vt:i4>0</vt:i4>
      </vt:variant>
      <vt:variant>
        <vt:i4>5</vt:i4>
      </vt:variant>
      <vt:variant>
        <vt:lpwstr>http://www.etsi.org/deliver/etsi_en/302200_302299/3022170201/01.03.01_60/en_3022170201v010301p.pdf</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6619251</vt:i4>
      </vt:variant>
      <vt:variant>
        <vt:i4>117</vt:i4>
      </vt:variant>
      <vt:variant>
        <vt:i4>0</vt:i4>
      </vt:variant>
      <vt:variant>
        <vt:i4>5</vt:i4>
      </vt:variant>
      <vt:variant>
        <vt:lpwstr>http://www.etsi.org/deliver/etsi_ts/101300_101399/1013760322/03.02.01_60/ts_1013760322v030201p.pdf</vt:lpwstr>
      </vt:variant>
      <vt:variant>
        <vt:lpwstr/>
      </vt:variant>
      <vt:variant>
        <vt:i4>6291574</vt:i4>
      </vt:variant>
      <vt:variant>
        <vt:i4>114</vt:i4>
      </vt:variant>
      <vt:variant>
        <vt:i4>0</vt:i4>
      </vt:variant>
      <vt:variant>
        <vt:i4>5</vt:i4>
      </vt:variant>
      <vt:variant>
        <vt:lpwstr>http://www.etsi.org/deliver/etsi_en/300300_300399/3003920305/01.04.01_60/en_3003920305v010401p.pdf</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dc:description>Remove mentions to ISBN</dc:description>
  <cp:lastModifiedBy>Mark Canterbury</cp:lastModifiedBy>
  <cp:revision>28</cp:revision>
  <cp:lastPrinted>2010-05-07T16:38:00Z</cp:lastPrinted>
  <dcterms:created xsi:type="dcterms:W3CDTF">2018-08-30T07:30:00Z</dcterms:created>
  <dcterms:modified xsi:type="dcterms:W3CDTF">2018-09-04T10:48:00Z</dcterms:modified>
</cp:coreProperties>
</file>